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D97" w:rsidRDefault="00AB4D97">
      <w:pPr>
        <w:rPr>
          <w:rFonts w:ascii="Times New Roman" w:eastAsia="黑体" w:hAnsi="Times New Roman" w:cs="Times New Roman"/>
          <w:bCs/>
          <w:sz w:val="28"/>
        </w:rPr>
      </w:pPr>
      <w:r w:rsidRPr="00AB4D97">
        <w:rPr>
          <w:rFonts w:ascii="Times New Roman" w:eastAsia="黑体" w:hAnsi="Times New Roman" w:cs="Times New Roman"/>
          <w:bCs/>
          <w:noProof/>
          <w:sz w:val="28"/>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-895527</wp:posOffset>
            </wp:positionV>
            <wp:extent cx="7648298" cy="10792530"/>
            <wp:effectExtent l="0" t="0" r="0"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WeChat Files\huangruigdz\FileStorage\Temp\1686899270668.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48298" cy="1079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4D97" w:rsidRDefault="00AB4D97">
      <w:pPr>
        <w:widowControl/>
        <w:jc w:val="left"/>
        <w:rPr>
          <w:rFonts w:ascii="Times New Roman" w:eastAsia="黑体" w:hAnsi="Times New Roman" w:cs="Times New Roman"/>
          <w:bCs/>
          <w:sz w:val="28"/>
        </w:rPr>
      </w:pPr>
      <w:r>
        <w:rPr>
          <w:rFonts w:ascii="Times New Roman" w:eastAsia="黑体" w:hAnsi="Times New Roman" w:cs="Times New Roman"/>
          <w:bCs/>
          <w:sz w:val="28"/>
        </w:rPr>
        <w:br w:type="page"/>
      </w:r>
    </w:p>
    <w:p w:rsidR="00EB7D44" w:rsidRDefault="00C575D1">
      <w:pPr>
        <w:widowControl/>
        <w:jc w:val="center"/>
        <w:rPr>
          <w:rFonts w:ascii="仿宋_GB2312" w:eastAsia="仿宋_GB2312" w:cs="仿宋_GB2312"/>
          <w:bCs/>
          <w:sz w:val="28"/>
          <w:szCs w:val="28"/>
        </w:rPr>
      </w:pPr>
      <w:r>
        <w:rPr>
          <w:rFonts w:ascii="黑体" w:eastAsia="黑体" w:hAnsi="黑体" w:hint="eastAsia"/>
          <w:sz w:val="32"/>
          <w:szCs w:val="32"/>
        </w:rPr>
        <w:lastRenderedPageBreak/>
        <w:t xml:space="preserve">第一部分  </w:t>
      </w:r>
      <w:r>
        <w:rPr>
          <w:rFonts w:ascii="黑体" w:eastAsia="黑体" w:hAnsi="黑体" w:cs="黑体" w:hint="eastAsia"/>
          <w:bCs/>
          <w:sz w:val="32"/>
          <w:szCs w:val="32"/>
        </w:rPr>
        <w:t>年度报告编写提纲</w:t>
      </w:r>
    </w:p>
    <w:p w:rsidR="00EB7D44" w:rsidRPr="00786A41" w:rsidRDefault="00786A41" w:rsidP="00786A41">
      <w:pPr>
        <w:ind w:left="140" w:firstLine="420"/>
        <w:rPr>
          <w:rFonts w:ascii="黑体" w:eastAsia="黑体" w:hAnsi="黑体" w:cs="仿宋_GB2312"/>
          <w:sz w:val="28"/>
          <w:szCs w:val="28"/>
        </w:rPr>
      </w:pPr>
      <w:r>
        <w:rPr>
          <w:rFonts w:ascii="黑体" w:eastAsia="黑体" w:hAnsi="黑体" w:cs="仿宋_GB2312" w:hint="eastAsia"/>
          <w:sz w:val="28"/>
          <w:szCs w:val="28"/>
        </w:rPr>
        <w:t>一、</w:t>
      </w:r>
      <w:r w:rsidR="00C575D1" w:rsidRPr="00786A41">
        <w:rPr>
          <w:rFonts w:ascii="黑体" w:eastAsia="黑体" w:hAnsi="黑体" w:cs="仿宋_GB2312" w:hint="eastAsia"/>
          <w:sz w:val="28"/>
          <w:szCs w:val="28"/>
        </w:rPr>
        <w:t>人才培养工作和成效</w:t>
      </w:r>
    </w:p>
    <w:p w:rsidR="00786A41" w:rsidRPr="00FE02AC" w:rsidRDefault="00786A41" w:rsidP="00786A41">
      <w:pPr>
        <w:ind w:firstLineChars="200" w:firstLine="560"/>
        <w:rPr>
          <w:rFonts w:ascii="楷体" w:eastAsia="楷体" w:hAnsi="楷体" w:cs="仿宋_GB2312"/>
          <w:sz w:val="28"/>
          <w:szCs w:val="28"/>
        </w:rPr>
      </w:pPr>
      <w:r>
        <w:rPr>
          <w:rFonts w:ascii="楷体" w:eastAsia="楷体" w:hAnsi="楷体" w:cs="仿宋_GB2312" w:hint="eastAsia"/>
          <w:sz w:val="28"/>
          <w:szCs w:val="28"/>
        </w:rPr>
        <w:t>（一）人才培养基本情况</w:t>
      </w:r>
    </w:p>
    <w:p w:rsidR="00786A41" w:rsidRPr="002850D7" w:rsidRDefault="00786A41" w:rsidP="00786A41">
      <w:pPr>
        <w:spacing w:line="360" w:lineRule="auto"/>
        <w:ind w:firstLineChars="200" w:firstLine="480"/>
        <w:rPr>
          <w:rFonts w:ascii="楷体" w:eastAsia="楷体" w:hAnsi="楷体" w:cs="仿宋_GB2312"/>
        </w:rPr>
      </w:pPr>
      <w:r w:rsidRPr="002850D7">
        <w:rPr>
          <w:rFonts w:ascii="楷体" w:eastAsia="楷体" w:hAnsi="楷体" w:cs="仿宋_GB2312" w:hint="eastAsia"/>
        </w:rPr>
        <w:t>精密仪器与光电子国家级实验教学示范中心（以下简称实验中心）依托天津大学精密仪器与光电子工程学院（以下简称精仪学院）建设，学院现有</w:t>
      </w:r>
      <w:r w:rsidRPr="002850D7">
        <w:rPr>
          <w:rFonts w:ascii="楷体" w:eastAsia="楷体" w:hAnsi="楷体" w:cs="仿宋_GB2312"/>
        </w:rPr>
        <w:t>2</w:t>
      </w:r>
      <w:r w:rsidRPr="002850D7">
        <w:rPr>
          <w:rFonts w:ascii="楷体" w:eastAsia="楷体" w:hAnsi="楷体" w:cs="仿宋_GB2312" w:hint="eastAsia"/>
        </w:rPr>
        <w:t>个国家级教学团队、</w:t>
      </w:r>
      <w:r w:rsidRPr="002850D7">
        <w:rPr>
          <w:rFonts w:ascii="楷体" w:eastAsia="楷体" w:hAnsi="楷体" w:cs="仿宋_GB2312"/>
        </w:rPr>
        <w:t>6</w:t>
      </w:r>
      <w:r w:rsidRPr="002850D7">
        <w:rPr>
          <w:rFonts w:ascii="楷体" w:eastAsia="楷体" w:hAnsi="楷体" w:cs="仿宋_GB2312" w:hint="eastAsia"/>
        </w:rPr>
        <w:t>门国家精品课程和</w:t>
      </w:r>
      <w:r w:rsidRPr="002850D7">
        <w:rPr>
          <w:rFonts w:ascii="楷体" w:eastAsia="楷体" w:hAnsi="楷体" w:cs="仿宋_GB2312"/>
        </w:rPr>
        <w:t>2</w:t>
      </w:r>
      <w:r w:rsidRPr="002850D7">
        <w:rPr>
          <w:rFonts w:ascii="楷体" w:eastAsia="楷体" w:hAnsi="楷体" w:cs="仿宋_GB2312" w:hint="eastAsia"/>
        </w:rPr>
        <w:t>门国家视频公开课，《工程光学》在2020年首批入选“国家级一流”课程。“重教学、重实验”是精仪学院的办学传统，早在1998 年学院即提出了“宽口径、厚基础、重能力”的专业建设和人才培养目标，逐步明确按照学科基础构建教学内容体系。随着学院各学科的发展和拓展，结合国家级虚拟仿真实验中心（2014年获批）和国家级虚拟仿真项目（金课）的建设需求，实验中心按照“光、机、电、算、</w:t>
      </w:r>
      <w:proofErr w:type="gramStart"/>
      <w:r w:rsidRPr="002850D7">
        <w:rPr>
          <w:rFonts w:ascii="楷体" w:eastAsia="楷体" w:hAnsi="楷体" w:cs="仿宋_GB2312" w:hint="eastAsia"/>
        </w:rPr>
        <w:t>医</w:t>
      </w:r>
      <w:proofErr w:type="gramEnd"/>
      <w:r w:rsidRPr="002850D7">
        <w:rPr>
          <w:rFonts w:ascii="楷体" w:eastAsia="楷体" w:hAnsi="楷体" w:cs="仿宋_GB2312" w:hint="eastAsia"/>
        </w:rPr>
        <w:t>”五条不同的技术和专业路线，从基础教学实验、专业综合训练、学科前沿认知三个不同的层次，为卓越工程师的培养构建了</w:t>
      </w:r>
      <w:r w:rsidRPr="002850D7">
        <w:rPr>
          <w:rFonts w:ascii="楷体" w:eastAsia="楷体" w:hAnsi="楷体" w:cs="仿宋_GB2312"/>
        </w:rPr>
        <w:t>“五纵三横”</w:t>
      </w:r>
      <w:r w:rsidRPr="002850D7">
        <w:rPr>
          <w:rFonts w:ascii="楷体" w:eastAsia="楷体" w:hAnsi="楷体" w:cs="仿宋_GB2312" w:hint="eastAsia"/>
        </w:rPr>
        <w:t>的实验教学体系。</w:t>
      </w:r>
    </w:p>
    <w:p w:rsidR="00786A41" w:rsidRPr="002850D7" w:rsidRDefault="00786A41" w:rsidP="00786A41">
      <w:pPr>
        <w:spacing w:line="360" w:lineRule="auto"/>
        <w:ind w:firstLineChars="200" w:firstLine="480"/>
        <w:rPr>
          <w:rFonts w:ascii="楷体" w:eastAsia="楷体" w:hAnsi="楷体" w:cs="仿宋_GB2312"/>
        </w:rPr>
      </w:pPr>
      <w:r w:rsidRPr="002850D7">
        <w:rPr>
          <w:rFonts w:ascii="楷体" w:eastAsia="楷体" w:hAnsi="楷体" w:cs="仿宋_GB2312" w:hint="eastAsia"/>
        </w:rPr>
        <w:t>实验中心面向精仪学院测控技术及仪器、智能感知工程、光电信息科学与工程、光电信息科学与工程（天南大合办）、电子科学与技术（光电子）和生物医学工程六个本科专业开发了实验项目资源总数255项，2021年开设实验项目173项，项目开设率达67.8%。除了课程附属实验外，2021年</w:t>
      </w:r>
      <w:proofErr w:type="gramStart"/>
      <w:r w:rsidRPr="002850D7">
        <w:rPr>
          <w:rFonts w:ascii="楷体" w:eastAsia="楷体" w:hAnsi="楷体" w:cs="仿宋_GB2312" w:hint="eastAsia"/>
        </w:rPr>
        <w:t>独立设</w:t>
      </w:r>
      <w:proofErr w:type="gramEnd"/>
      <w:r w:rsidRPr="002850D7">
        <w:rPr>
          <w:rFonts w:ascii="楷体" w:eastAsia="楷体" w:hAnsi="楷体" w:cs="仿宋_GB2312" w:hint="eastAsia"/>
        </w:rPr>
        <w:t>课实验课程12门。全年接待学生总数1619人，实验人时数近14万,其中接待实验人时数4.18万。此外，实验中心还承担了天津大学求是</w:t>
      </w:r>
      <w:proofErr w:type="gramStart"/>
      <w:r w:rsidRPr="002850D7">
        <w:rPr>
          <w:rFonts w:ascii="楷体" w:eastAsia="楷体" w:hAnsi="楷体" w:cs="仿宋_GB2312" w:hint="eastAsia"/>
        </w:rPr>
        <w:t>学部电</w:t>
      </w:r>
      <w:proofErr w:type="gramEnd"/>
      <w:r w:rsidRPr="002850D7">
        <w:rPr>
          <w:rFonts w:ascii="楷体" w:eastAsia="楷体" w:hAnsi="楷体" w:cs="仿宋_GB2312" w:hint="eastAsia"/>
        </w:rPr>
        <w:t>类专业和</w:t>
      </w:r>
      <w:proofErr w:type="gramStart"/>
      <w:r w:rsidRPr="002850D7">
        <w:rPr>
          <w:rFonts w:ascii="楷体" w:eastAsia="楷体" w:hAnsi="楷体" w:cs="仿宋_GB2312" w:hint="eastAsia"/>
        </w:rPr>
        <w:t>医工</w:t>
      </w:r>
      <w:proofErr w:type="gramEnd"/>
      <w:r w:rsidRPr="002850D7">
        <w:rPr>
          <w:rFonts w:ascii="楷体" w:eastAsia="楷体" w:hAnsi="楷体" w:cs="仿宋_GB2312" w:hint="eastAsia"/>
        </w:rPr>
        <w:t>院智能医学等专业的部分实验教学。</w:t>
      </w:r>
    </w:p>
    <w:p w:rsidR="00786A41" w:rsidRPr="002850D7" w:rsidRDefault="00786A41" w:rsidP="00786A41">
      <w:pPr>
        <w:spacing w:line="360" w:lineRule="auto"/>
        <w:ind w:firstLineChars="200" w:firstLine="480"/>
        <w:rPr>
          <w:rFonts w:ascii="楷体" w:eastAsia="楷体" w:hAnsi="楷体" w:cs="仿宋_GB2312"/>
        </w:rPr>
      </w:pPr>
      <w:r w:rsidRPr="002850D7">
        <w:rPr>
          <w:rFonts w:ascii="楷体" w:eastAsia="楷体" w:hAnsi="楷体" w:cs="仿宋_GB2312"/>
        </w:rPr>
        <w:t>实验中心</w:t>
      </w:r>
      <w:r w:rsidRPr="002850D7">
        <w:rPr>
          <w:rFonts w:ascii="楷体" w:eastAsia="楷体" w:hAnsi="楷体" w:cs="仿宋_GB2312" w:hint="eastAsia"/>
        </w:rPr>
        <w:t>将</w:t>
      </w:r>
      <w:r w:rsidRPr="002850D7">
        <w:rPr>
          <w:rFonts w:ascii="楷体" w:eastAsia="楷体" w:hAnsi="楷体" w:cs="仿宋_GB2312"/>
        </w:rPr>
        <w:t>实践教学活动与理论教学有机结合</w:t>
      </w:r>
      <w:r w:rsidRPr="002850D7">
        <w:rPr>
          <w:rFonts w:ascii="楷体" w:eastAsia="楷体" w:hAnsi="楷体" w:cs="仿宋_GB2312" w:hint="eastAsia"/>
        </w:rPr>
        <w:t>，按照卓越工程师实践</w:t>
      </w:r>
      <w:r w:rsidRPr="002850D7">
        <w:rPr>
          <w:rFonts w:ascii="楷体" w:eastAsia="楷体" w:hAnsi="楷体" w:cs="仿宋_GB2312"/>
        </w:rPr>
        <w:t>能力培养</w:t>
      </w:r>
      <w:r w:rsidRPr="002850D7">
        <w:rPr>
          <w:rFonts w:ascii="楷体" w:eastAsia="楷体" w:hAnsi="楷体" w:cs="仿宋_GB2312" w:hint="eastAsia"/>
        </w:rPr>
        <w:t>要求，</w:t>
      </w:r>
      <w:r w:rsidRPr="002850D7">
        <w:rPr>
          <w:rFonts w:ascii="楷体" w:eastAsia="楷体" w:hAnsi="楷体" w:cs="仿宋_GB2312"/>
        </w:rPr>
        <w:t>以</w:t>
      </w:r>
      <w:r w:rsidRPr="002850D7">
        <w:rPr>
          <w:rFonts w:ascii="楷体" w:eastAsia="楷体" w:hAnsi="楷体" w:cs="仿宋_GB2312" w:hint="eastAsia"/>
        </w:rPr>
        <w:t>工程实践</w:t>
      </w:r>
      <w:r w:rsidRPr="002850D7">
        <w:rPr>
          <w:rFonts w:ascii="楷体" w:eastAsia="楷体" w:hAnsi="楷体" w:cs="仿宋_GB2312"/>
        </w:rPr>
        <w:t>能力培养为核心，以加强学生</w:t>
      </w:r>
      <w:r w:rsidRPr="002850D7">
        <w:rPr>
          <w:rFonts w:ascii="楷体" w:eastAsia="楷体" w:hAnsi="楷体" w:cs="仿宋_GB2312" w:hint="eastAsia"/>
        </w:rPr>
        <w:t>综合实践</w:t>
      </w:r>
      <w:r w:rsidRPr="002850D7">
        <w:rPr>
          <w:rFonts w:ascii="楷体" w:eastAsia="楷体" w:hAnsi="楷体" w:cs="仿宋_GB2312"/>
        </w:rPr>
        <w:t>能力和创新能力为目标，</w:t>
      </w:r>
      <w:r w:rsidRPr="002850D7">
        <w:rPr>
          <w:rFonts w:ascii="楷体" w:eastAsia="楷体" w:hAnsi="楷体" w:cs="仿宋_GB2312" w:hint="eastAsia"/>
        </w:rPr>
        <w:t>采用</w:t>
      </w:r>
      <w:r w:rsidRPr="002850D7">
        <w:rPr>
          <w:rFonts w:ascii="楷体" w:eastAsia="楷体" w:hAnsi="楷体" w:cs="仿宋_GB2312"/>
        </w:rPr>
        <w:t>适应学生知识、能力、素质协调发展的现代实验教学模式，</w:t>
      </w:r>
      <w:r w:rsidRPr="002850D7">
        <w:rPr>
          <w:rFonts w:ascii="楷体" w:eastAsia="楷体" w:hAnsi="楷体" w:cs="仿宋_GB2312" w:hint="eastAsia"/>
        </w:rPr>
        <w:t>同时</w:t>
      </w:r>
      <w:r w:rsidRPr="002850D7">
        <w:rPr>
          <w:rFonts w:ascii="楷体" w:eastAsia="楷体" w:hAnsi="楷体" w:cs="仿宋_GB2312"/>
        </w:rPr>
        <w:t>探索实践新的方法，如采用主题式教学、任务式教学、引导式教学等。</w:t>
      </w:r>
      <w:r w:rsidRPr="002850D7">
        <w:rPr>
          <w:rFonts w:ascii="楷体" w:eastAsia="楷体" w:hAnsi="楷体" w:cs="仿宋_GB2312" w:hint="eastAsia"/>
        </w:rPr>
        <w:t>主题式教学要求学生围绕一定的实验主题开展活动，给学生留下广阔的自由发挥空间，进行理论探索和实验创新。</w:t>
      </w:r>
      <w:r w:rsidRPr="002850D7">
        <w:rPr>
          <w:rFonts w:ascii="楷体" w:eastAsia="楷体" w:hAnsi="楷体" w:cs="仿宋_GB2312"/>
        </w:rPr>
        <w:t>任务式教学以完成某一实践任务为目标</w:t>
      </w:r>
      <w:r w:rsidRPr="002850D7">
        <w:rPr>
          <w:rFonts w:ascii="楷体" w:eastAsia="楷体" w:hAnsi="楷体" w:cs="仿宋_GB2312" w:hint="eastAsia"/>
        </w:rPr>
        <w:t>，通过完成任务得到完整的工程训练，2021年继续开设了覆盖全学院一年级本科生的工程通识实训项</w:t>
      </w:r>
      <w:r w:rsidRPr="002850D7">
        <w:rPr>
          <w:rFonts w:ascii="楷体" w:eastAsia="楷体" w:hAnsi="楷体" w:cs="仿宋_GB2312" w:hint="eastAsia"/>
        </w:rPr>
        <w:lastRenderedPageBreak/>
        <w:t>目，将6自由度机械臂的组装与调试作为整体任务，学生独立完成机械臂的机电组装、调试、抓取编程和控制等全链条式的工程实训，使大</w:t>
      </w:r>
      <w:proofErr w:type="gramStart"/>
      <w:r w:rsidRPr="002850D7">
        <w:rPr>
          <w:rFonts w:ascii="楷体" w:eastAsia="楷体" w:hAnsi="楷体" w:cs="仿宋_GB2312" w:hint="eastAsia"/>
        </w:rPr>
        <w:t>一</w:t>
      </w:r>
      <w:proofErr w:type="gramEnd"/>
      <w:r w:rsidRPr="002850D7">
        <w:rPr>
          <w:rFonts w:ascii="楷体" w:eastAsia="楷体" w:hAnsi="楷体" w:cs="仿宋_GB2312" w:hint="eastAsia"/>
        </w:rPr>
        <w:t>学生建立对工程项目整体认识，初步理解工程的现实意义，了解工程设计的基本思想和流程，激发学生对工程科学的学习兴趣。引导</w:t>
      </w:r>
      <w:r w:rsidRPr="002850D7">
        <w:rPr>
          <w:rFonts w:ascii="楷体" w:eastAsia="楷体" w:hAnsi="楷体" w:cs="仿宋_GB2312"/>
        </w:rPr>
        <w:t>式教学由兴趣出发</w:t>
      </w:r>
      <w:r w:rsidRPr="002850D7">
        <w:rPr>
          <w:rFonts w:ascii="楷体" w:eastAsia="楷体" w:hAnsi="楷体" w:cs="仿宋_GB2312" w:hint="eastAsia"/>
        </w:rPr>
        <w:t>，</w:t>
      </w:r>
      <w:r w:rsidRPr="002850D7">
        <w:rPr>
          <w:rFonts w:ascii="楷体" w:eastAsia="楷体" w:hAnsi="楷体" w:cs="仿宋_GB2312"/>
        </w:rPr>
        <w:t>由浅入深</w:t>
      </w:r>
      <w:r w:rsidRPr="002850D7">
        <w:rPr>
          <w:rFonts w:ascii="楷体" w:eastAsia="楷体" w:hAnsi="楷体" w:cs="仿宋_GB2312" w:hint="eastAsia"/>
        </w:rPr>
        <w:t>，</w:t>
      </w:r>
      <w:r w:rsidRPr="002850D7">
        <w:rPr>
          <w:rFonts w:ascii="楷体" w:eastAsia="楷体" w:hAnsi="楷体" w:cs="仿宋_GB2312"/>
        </w:rPr>
        <w:t>使学生的工程实践能力逐步提高</w:t>
      </w:r>
      <w:r w:rsidRPr="002850D7">
        <w:rPr>
          <w:rFonts w:ascii="楷体" w:eastAsia="楷体" w:hAnsi="楷体" w:cs="仿宋_GB2312" w:hint="eastAsia"/>
        </w:rPr>
        <w:t>，在《单片机开发与应用》、《嵌入式系统设计》实训课程中，在前半学期以</w:t>
      </w:r>
      <w:r w:rsidRPr="002850D7">
        <w:rPr>
          <w:rFonts w:ascii="楷体" w:eastAsia="楷体" w:hAnsi="楷体" w:cs="仿宋_GB2312"/>
        </w:rPr>
        <w:t>翻转课堂的形式完成</w:t>
      </w:r>
      <w:r w:rsidRPr="002850D7">
        <w:rPr>
          <w:rFonts w:ascii="楷体" w:eastAsia="楷体" w:hAnsi="楷体" w:cs="仿宋_GB2312" w:hint="eastAsia"/>
        </w:rPr>
        <w:t>集中训练，教师</w:t>
      </w:r>
      <w:r w:rsidRPr="002850D7">
        <w:rPr>
          <w:rFonts w:ascii="楷体" w:eastAsia="楷体" w:hAnsi="楷体" w:cs="仿宋_GB2312"/>
        </w:rPr>
        <w:t>负责解答学生的问题，并引导学生</w:t>
      </w:r>
      <w:r w:rsidRPr="002850D7">
        <w:rPr>
          <w:rFonts w:ascii="楷体" w:eastAsia="楷体" w:hAnsi="楷体" w:cs="仿宋_GB2312" w:hint="eastAsia"/>
        </w:rPr>
        <w:t>如何设计实验、验证所学，后八周将学生分成若干课题组，自行确定题目，利用口袋/书包式单片机系统，完成一个综合性的系统设计，并提交设计报告、进行设计答辩。</w:t>
      </w:r>
    </w:p>
    <w:p w:rsidR="00786A41" w:rsidRPr="002850D7" w:rsidRDefault="00786A41" w:rsidP="00786A41">
      <w:pPr>
        <w:spacing w:line="360" w:lineRule="auto"/>
        <w:ind w:firstLineChars="200" w:firstLine="480"/>
        <w:rPr>
          <w:rFonts w:ascii="楷体" w:eastAsia="楷体" w:hAnsi="楷体" w:cs="仿宋_GB2312"/>
        </w:rPr>
      </w:pPr>
      <w:r w:rsidRPr="002850D7">
        <w:rPr>
          <w:rFonts w:ascii="楷体" w:eastAsia="楷体" w:hAnsi="楷体" w:cs="仿宋_GB2312" w:hint="eastAsia"/>
        </w:rPr>
        <w:t>科技是国家强盛之基，创新是民族进步之魂。在“融入天大，科创报国”的目标指导下，除课内实验教学体系外，实验中心联合学院团委将深化创新创业教育改革作为学院人才培养综合改革的突破口，针对2021级近400名本科新生开展了六位一体“逐梦计划”。本着以学生为中心的育人理念，实验中心搭建了科技实践体验平台，实现学生主动参与、动脑动手“做中学”的探究</w:t>
      </w:r>
      <w:proofErr w:type="gramStart"/>
      <w:r w:rsidRPr="002850D7">
        <w:rPr>
          <w:rFonts w:ascii="楷体" w:eastAsia="楷体" w:hAnsi="楷体" w:cs="仿宋_GB2312" w:hint="eastAsia"/>
        </w:rPr>
        <w:t>式科学</w:t>
      </w:r>
      <w:proofErr w:type="gramEnd"/>
      <w:r w:rsidRPr="002850D7">
        <w:rPr>
          <w:rFonts w:ascii="楷体" w:eastAsia="楷体" w:hAnsi="楷体" w:cs="仿宋_GB2312" w:hint="eastAsia"/>
        </w:rPr>
        <w:t>教育，切实增强学生基础学习力、专业竞争力和综合实践力，培养敢为人先的科学精神、开拓创新的进取意识、严谨求实的科研作风和至诚报国的理想追求。助力培养面向产业、面向世界、面向未来的多元化、创新型卓越工程人才，</w:t>
      </w:r>
      <w:proofErr w:type="gramStart"/>
      <w:r w:rsidRPr="002850D7">
        <w:rPr>
          <w:rFonts w:ascii="楷体" w:eastAsia="楷体" w:hAnsi="楷体" w:cs="仿宋_GB2312" w:hint="eastAsia"/>
        </w:rPr>
        <w:t>特针对</w:t>
      </w:r>
      <w:proofErr w:type="gramEnd"/>
      <w:r w:rsidRPr="002850D7">
        <w:rPr>
          <w:rFonts w:ascii="楷体" w:eastAsia="楷体" w:hAnsi="楷体" w:cs="仿宋_GB2312" w:hint="eastAsia"/>
        </w:rPr>
        <w:t>全体本科新生开设“科创逐梦”训练营。“科创逐梦”训练营以“求真启智、梦想启航”为主题，分“启航”、“卓荦”两个部分：在启航阶段，课程安排以格物穷理、软硬结合、实验先行为脉络，夯实理论基础、着手实践锻炼；在卓荦阶段，全体营员都将参加“科创逐梦”训练营结业考核，并通过“精仪杯”电子设计大赛小试牛刀，开始各自的创新实践之旅。</w:t>
      </w:r>
    </w:p>
    <w:p w:rsidR="00786A41" w:rsidRPr="002850D7" w:rsidRDefault="00786A41" w:rsidP="00786A41">
      <w:pPr>
        <w:autoSpaceDE w:val="0"/>
        <w:autoSpaceDN w:val="0"/>
        <w:adjustRightInd w:val="0"/>
        <w:spacing w:line="360" w:lineRule="auto"/>
        <w:ind w:firstLineChars="200" w:firstLine="480"/>
        <w:jc w:val="left"/>
        <w:rPr>
          <w:rFonts w:ascii="楷体" w:eastAsia="楷体" w:hAnsi="楷体" w:cs="仿宋_GB2312"/>
          <w:color w:val="FF0000"/>
        </w:rPr>
      </w:pPr>
      <w:r w:rsidRPr="002850D7">
        <w:rPr>
          <w:rFonts w:ascii="楷体" w:eastAsia="楷体" w:hAnsi="楷体" w:cs="仿宋_GB2312" w:hint="eastAsia"/>
        </w:rPr>
        <w:t>同时，实验中心大力开展学生第二课堂的科技活动，为全学院</w:t>
      </w:r>
      <w:r w:rsidRPr="002850D7">
        <w:rPr>
          <w:rFonts w:ascii="楷体" w:eastAsia="楷体" w:hAnsi="楷体" w:cs="仿宋_GB2312"/>
        </w:rPr>
        <w:t>学生各</w:t>
      </w:r>
      <w:proofErr w:type="gramStart"/>
      <w:r w:rsidRPr="002850D7">
        <w:rPr>
          <w:rFonts w:ascii="楷体" w:eastAsia="楷体" w:hAnsi="楷体" w:cs="仿宋_GB2312"/>
        </w:rPr>
        <w:t>类创新</w:t>
      </w:r>
      <w:proofErr w:type="gramEnd"/>
      <w:r w:rsidRPr="002850D7">
        <w:rPr>
          <w:rFonts w:ascii="楷体" w:eastAsia="楷体" w:hAnsi="楷体" w:cs="仿宋_GB2312"/>
        </w:rPr>
        <w:t>活动</w:t>
      </w:r>
      <w:r w:rsidRPr="002850D7">
        <w:rPr>
          <w:rFonts w:ascii="楷体" w:eastAsia="楷体" w:hAnsi="楷体" w:cs="仿宋_GB2312" w:hint="eastAsia"/>
        </w:rPr>
        <w:t>和科技竞赛提供</w:t>
      </w:r>
      <w:r w:rsidRPr="002850D7">
        <w:rPr>
          <w:rFonts w:ascii="楷体" w:eastAsia="楷体" w:hAnsi="楷体" w:cs="仿宋_GB2312"/>
        </w:rPr>
        <w:t>支撑平台</w:t>
      </w:r>
      <w:r w:rsidRPr="002850D7">
        <w:rPr>
          <w:rFonts w:ascii="楷体" w:eastAsia="楷体" w:hAnsi="楷体" w:cs="仿宋_GB2312" w:hint="eastAsia"/>
        </w:rPr>
        <w:t>。精仪学院i2i学习实验中心全称为idea to innovation，是以试点学院改革为契机，探索创新人才培养体系的一次全新尝试。努力打通学院现有资源，加强各个创新实验室之间的交流，为在校生提供思维碰撞和沟通的平台</w:t>
      </w:r>
      <w:r w:rsidRPr="002850D7">
        <w:rPr>
          <w:rFonts w:ascii="楷体" w:eastAsia="楷体" w:hAnsi="楷体" w:cs="仿宋_GB2312" w:hint="eastAsia"/>
          <w:color w:val="000000" w:themeColor="text1"/>
        </w:rPr>
        <w:t>。目前已与企业合作共建了九安、海克斯康、中航工业613、松正、天堰、诺驰、博</w:t>
      </w:r>
      <w:proofErr w:type="gramStart"/>
      <w:r w:rsidRPr="002850D7">
        <w:rPr>
          <w:rFonts w:ascii="楷体" w:eastAsia="楷体" w:hAnsi="楷体" w:cs="仿宋_GB2312" w:hint="eastAsia"/>
          <w:color w:val="000000" w:themeColor="text1"/>
        </w:rPr>
        <w:t>睿</w:t>
      </w:r>
      <w:proofErr w:type="gramEnd"/>
      <w:r w:rsidRPr="002850D7">
        <w:rPr>
          <w:rFonts w:ascii="楷体" w:eastAsia="楷体" w:hAnsi="楷体" w:cs="仿宋_GB2312" w:hint="eastAsia"/>
          <w:color w:val="000000" w:themeColor="text1"/>
        </w:rPr>
        <w:t>、丰博和创</w:t>
      </w:r>
      <w:proofErr w:type="gramStart"/>
      <w:r w:rsidRPr="002850D7">
        <w:rPr>
          <w:rFonts w:ascii="楷体" w:eastAsia="楷体" w:hAnsi="楷体" w:cs="仿宋_GB2312" w:hint="eastAsia"/>
          <w:color w:val="000000" w:themeColor="text1"/>
        </w:rPr>
        <w:t>想分</w:t>
      </w:r>
      <w:proofErr w:type="gramEnd"/>
      <w:r w:rsidRPr="002850D7">
        <w:rPr>
          <w:rFonts w:ascii="楷体" w:eastAsia="楷体" w:hAnsi="楷体" w:cs="仿宋_GB2312" w:hint="eastAsia"/>
          <w:color w:val="000000" w:themeColor="text1"/>
        </w:rPr>
        <w:t>析仪器等九个创新实验室，创新实验室全</w:t>
      </w:r>
      <w:r w:rsidRPr="002850D7">
        <w:rPr>
          <w:rFonts w:ascii="楷体" w:eastAsia="楷体" w:hAnsi="楷体" w:cs="仿宋_GB2312" w:hint="eastAsia"/>
          <w:color w:val="000000" w:themeColor="text1"/>
        </w:rPr>
        <w:lastRenderedPageBreak/>
        <w:t>部由学生自主管理，实验中心教师定期提供指导。此外，通</w:t>
      </w:r>
      <w:r w:rsidRPr="002850D7">
        <w:rPr>
          <w:rFonts w:ascii="楷体" w:eastAsia="楷体" w:hAnsi="楷体" w:cs="仿宋_GB2312" w:hint="eastAsia"/>
        </w:rPr>
        <w:t>过门禁授权和派位管理系统，实验中心</w:t>
      </w:r>
      <w:r>
        <w:rPr>
          <w:rFonts w:ascii="楷体" w:eastAsia="楷体" w:hAnsi="楷体" w:cs="仿宋_GB2312" w:hint="eastAsia"/>
        </w:rPr>
        <w:t>位于17教和综合实验楼</w:t>
      </w:r>
      <w:r w:rsidRPr="002850D7">
        <w:rPr>
          <w:rFonts w:ascii="楷体" w:eastAsia="楷体" w:hAnsi="楷体" w:cs="仿宋_GB2312" w:hint="eastAsia"/>
        </w:rPr>
        <w:t>的</w:t>
      </w:r>
      <w:r>
        <w:rPr>
          <w:rFonts w:ascii="楷体" w:eastAsia="楷体" w:hAnsi="楷体" w:cs="仿宋_GB2312" w:hint="eastAsia"/>
        </w:rPr>
        <w:t>三</w:t>
      </w:r>
      <w:r w:rsidRPr="002850D7">
        <w:rPr>
          <w:rFonts w:ascii="楷体" w:eastAsia="楷体" w:hAnsi="楷体" w:cs="仿宋_GB2312" w:hint="eastAsia"/>
        </w:rPr>
        <w:t>个电学实验室已实现了面向全院学生24小时开放。</w:t>
      </w:r>
    </w:p>
    <w:p w:rsidR="00786A41" w:rsidRPr="00FE02AC" w:rsidRDefault="00786A41" w:rsidP="00786A41">
      <w:pPr>
        <w:ind w:firstLineChars="200" w:firstLine="560"/>
        <w:rPr>
          <w:rFonts w:ascii="楷体" w:eastAsia="楷体" w:hAnsi="楷体" w:cs="仿宋_GB2312"/>
          <w:sz w:val="28"/>
          <w:szCs w:val="28"/>
        </w:rPr>
      </w:pPr>
      <w:r>
        <w:rPr>
          <w:rFonts w:ascii="楷体" w:eastAsia="楷体" w:hAnsi="楷体" w:cs="仿宋_GB2312" w:hint="eastAsia"/>
          <w:sz w:val="28"/>
          <w:szCs w:val="28"/>
        </w:rPr>
        <w:t>（二）人才培养成效评价等</w:t>
      </w:r>
    </w:p>
    <w:p w:rsidR="00786A41" w:rsidRPr="00363D6E" w:rsidRDefault="00786A41" w:rsidP="00786A41">
      <w:pPr>
        <w:spacing w:line="360" w:lineRule="auto"/>
        <w:ind w:firstLineChars="200" w:firstLine="480"/>
        <w:rPr>
          <w:rFonts w:ascii="楷体" w:eastAsia="楷体" w:hAnsi="楷体" w:cs="仿宋_GB2312"/>
        </w:rPr>
      </w:pPr>
      <w:r w:rsidRPr="00363D6E">
        <w:rPr>
          <w:rFonts w:ascii="楷体" w:eastAsia="楷体" w:hAnsi="楷体" w:cs="仿宋_GB2312" w:hint="eastAsia"/>
        </w:rPr>
        <w:t>按照“新工科”建设要求，同时结合专业认证的各项要求，培养本科生既具“光、机、电、算、</w:t>
      </w:r>
      <w:proofErr w:type="gramStart"/>
      <w:r w:rsidRPr="00363D6E">
        <w:rPr>
          <w:rFonts w:ascii="楷体" w:eastAsia="楷体" w:hAnsi="楷体" w:cs="仿宋_GB2312" w:hint="eastAsia"/>
        </w:rPr>
        <w:t>医</w:t>
      </w:r>
      <w:proofErr w:type="gramEnd"/>
      <w:r w:rsidRPr="00363D6E">
        <w:rPr>
          <w:rFonts w:ascii="楷体" w:eastAsia="楷体" w:hAnsi="楷体" w:cs="仿宋_GB2312" w:hint="eastAsia"/>
        </w:rPr>
        <w:t>”传统学科专业方向的实践技能，同时又</w:t>
      </w:r>
      <w:proofErr w:type="gramStart"/>
      <w:r w:rsidRPr="00363D6E">
        <w:rPr>
          <w:rFonts w:ascii="楷体" w:eastAsia="楷体" w:hAnsi="楷体" w:cs="仿宋_GB2312" w:hint="eastAsia"/>
        </w:rPr>
        <w:t>具有微纳制</w:t>
      </w:r>
      <w:proofErr w:type="gramEnd"/>
      <w:r w:rsidRPr="00363D6E">
        <w:rPr>
          <w:rFonts w:ascii="楷体" w:eastAsia="楷体" w:hAnsi="楷体" w:cs="仿宋_GB2312" w:hint="eastAsia"/>
        </w:rPr>
        <w:t>造、精密测量、光电检测和生物医学工程等交叉新兴领域发展的能力，毕业生能够在新兴领域中从事研究和创新创业。学院各专业均属工程科学领域前沿专业，多数本科生希望通过进一步深造，提升知识储备。2021年400余名本科生毕业中，国（境）内升学、出国（境）留学的本科毕业生合计占比近</w:t>
      </w:r>
      <w:r>
        <w:rPr>
          <w:rFonts w:ascii="楷体" w:eastAsia="楷体" w:hAnsi="楷体" w:cs="仿宋_GB2312" w:hint="eastAsia"/>
        </w:rPr>
        <w:t>7</w:t>
      </w:r>
      <w:r w:rsidRPr="00363D6E">
        <w:rPr>
          <w:rFonts w:ascii="楷体" w:eastAsia="楷体" w:hAnsi="楷体" w:cs="仿宋_GB2312" w:hint="eastAsia"/>
        </w:rPr>
        <w:t>0%，直接就业的毕业生从单位性质来看主要去向为与自身专业相关的电子信息领域大型企业、事业单位，集中于以华为为代表的前沿科技领域的领军企业，以及中国电子科技集团、中国航天科工集团、中国航天科技集团等国防军工企业。</w:t>
      </w:r>
    </w:p>
    <w:p w:rsidR="00786A41" w:rsidRDefault="00786A41" w:rsidP="00786A41">
      <w:pPr>
        <w:spacing w:line="360" w:lineRule="auto"/>
        <w:ind w:firstLineChars="200" w:firstLine="480"/>
        <w:rPr>
          <w:rFonts w:ascii="楷体" w:eastAsia="楷体" w:hAnsi="楷体" w:cs="仿宋_GB2312"/>
        </w:rPr>
      </w:pPr>
      <w:r w:rsidRPr="00517585">
        <w:rPr>
          <w:rFonts w:ascii="楷体" w:eastAsia="楷体" w:hAnsi="楷体" w:cs="仿宋_GB2312" w:hint="eastAsia"/>
        </w:rPr>
        <w:t>精仪学院素有“无科技，不精仪”的优良传统，在课外实践能力培养中，实验中心注重培养学生的科技实践能力，通过实验室开放、全覆盖的基础培训和专</w:t>
      </w:r>
      <w:r w:rsidRPr="002850D7">
        <w:rPr>
          <w:rFonts w:ascii="楷体" w:eastAsia="楷体" w:hAnsi="楷体" w:cs="仿宋_GB2312" w:hint="eastAsia"/>
          <w:color w:val="000000" w:themeColor="text1"/>
        </w:rPr>
        <w:t>业的分层次指导，本科生科技活动能力得到了明显提升。2021年，实验中心教师指导省部级以上课外科技竞赛获奖87项，其中国家级以上项目27项，省部级41项。</w:t>
      </w:r>
      <w:r>
        <w:rPr>
          <w:rFonts w:ascii="楷体" w:eastAsia="楷体" w:hAnsi="楷体" w:cs="仿宋_GB2312" w:hint="eastAsia"/>
          <w:color w:val="000000" w:themeColor="text1"/>
        </w:rPr>
        <w:t>7月19日，在第七届全国大学生物理实验竞赛（南开赛区）中，精仪学院与理学院</w:t>
      </w:r>
      <w:r w:rsidRPr="00DF211E">
        <w:rPr>
          <w:rFonts w:ascii="楷体" w:eastAsia="楷体" w:hAnsi="楷体" w:cs="仿宋_GB2312" w:hint="eastAsia"/>
          <w:color w:val="000000" w:themeColor="text1"/>
        </w:rPr>
        <w:t>联合组队参赛的</w:t>
      </w:r>
      <w:r w:rsidRPr="00DF211E">
        <w:rPr>
          <w:rFonts w:ascii="楷体" w:eastAsia="楷体" w:hAnsi="楷体" w:cs="仿宋_GB2312"/>
          <w:color w:val="000000" w:themeColor="text1"/>
        </w:rPr>
        <w:t>四名同学经过激烈角逐，</w:t>
      </w:r>
      <w:r w:rsidRPr="00DF211E">
        <w:rPr>
          <w:rFonts w:ascii="楷体" w:eastAsia="楷体" w:hAnsi="楷体" w:cs="仿宋_GB2312" w:hint="eastAsia"/>
          <w:color w:val="000000" w:themeColor="text1"/>
        </w:rPr>
        <w:t>荣获一等奖1项，二等奖2</w:t>
      </w:r>
      <w:proofErr w:type="gramStart"/>
      <w:r w:rsidRPr="00DF211E">
        <w:rPr>
          <w:rFonts w:ascii="楷体" w:eastAsia="楷体" w:hAnsi="楷体" w:cs="仿宋_GB2312" w:hint="eastAsia"/>
          <w:color w:val="000000" w:themeColor="text1"/>
        </w:rPr>
        <w:t>两</w:t>
      </w:r>
      <w:proofErr w:type="gramEnd"/>
      <w:r w:rsidRPr="00DF211E">
        <w:rPr>
          <w:rFonts w:ascii="楷体" w:eastAsia="楷体" w:hAnsi="楷体" w:cs="仿宋_GB2312" w:hint="eastAsia"/>
          <w:color w:val="000000" w:themeColor="text1"/>
        </w:rPr>
        <w:t>项，取得了参加该项赛事的最好成绩。11月4日-7日，由实验中心教师指导的</w:t>
      </w:r>
      <w:r>
        <w:rPr>
          <w:rFonts w:ascii="楷体" w:eastAsia="楷体" w:hAnsi="楷体" w:cs="仿宋_GB2312" w:hint="eastAsia"/>
          <w:color w:val="000000" w:themeColor="text1"/>
        </w:rPr>
        <w:t>两</w:t>
      </w:r>
      <w:r w:rsidRPr="00DF211E">
        <w:rPr>
          <w:rFonts w:ascii="楷体" w:eastAsia="楷体" w:hAnsi="楷体" w:cs="仿宋_GB2312" w:hint="eastAsia"/>
          <w:color w:val="000000" w:themeColor="text1"/>
        </w:rPr>
        <w:t>组学生在2021年全国大学生电子设计竞赛中取得国家级一等奖和省级一等奖各1项。</w:t>
      </w:r>
      <w:r>
        <w:rPr>
          <w:rFonts w:ascii="楷体" w:eastAsia="楷体" w:hAnsi="楷体" w:cs="仿宋_GB2312" w:hint="eastAsia"/>
          <w:color w:val="000000" w:themeColor="text1"/>
        </w:rPr>
        <w:t>同时，</w:t>
      </w:r>
      <w:r w:rsidRPr="00DF211E">
        <w:rPr>
          <w:rFonts w:ascii="楷体" w:eastAsia="楷体" w:hAnsi="楷体" w:cs="仿宋_GB2312" w:hint="eastAsia"/>
          <w:color w:val="000000" w:themeColor="text1"/>
        </w:rPr>
        <w:t>实验中心在竞赛指导、经</w:t>
      </w:r>
      <w:r w:rsidRPr="00363D6E">
        <w:rPr>
          <w:rFonts w:ascii="楷体" w:eastAsia="楷体" w:hAnsi="楷体" w:cs="仿宋_GB2312" w:hint="eastAsia"/>
        </w:rPr>
        <w:t>费保障、场地支持和器件采购等方面提供了充分的支持，为电子设计竞赛的高质量组织和顺利开展提供了坚实的保障。</w:t>
      </w:r>
    </w:p>
    <w:p w:rsidR="00EB7D44" w:rsidRDefault="00C575D1" w:rsidP="00786A41">
      <w:pPr>
        <w:widowControl/>
        <w:jc w:val="left"/>
        <w:rPr>
          <w:rFonts w:ascii="黑体" w:eastAsia="黑体" w:hAnsi="黑体" w:cs="仿宋_GB2312"/>
          <w:sz w:val="28"/>
          <w:szCs w:val="28"/>
        </w:rPr>
      </w:pPr>
      <w:r>
        <w:rPr>
          <w:rFonts w:ascii="黑体" w:eastAsia="黑体" w:hAnsi="黑体" w:cs="仿宋_GB2312" w:hint="eastAsia"/>
          <w:sz w:val="28"/>
          <w:szCs w:val="28"/>
        </w:rPr>
        <w:t>二、人才队伍建设</w:t>
      </w:r>
    </w:p>
    <w:p w:rsidR="00786A41" w:rsidRPr="00FE02AC" w:rsidRDefault="00786A41" w:rsidP="00786A41">
      <w:pPr>
        <w:ind w:firstLineChars="200" w:firstLine="560"/>
        <w:rPr>
          <w:rFonts w:ascii="楷体" w:eastAsia="楷体" w:hAnsi="楷体" w:cs="仿宋_GB2312"/>
          <w:sz w:val="28"/>
          <w:szCs w:val="28"/>
        </w:rPr>
      </w:pPr>
      <w:r>
        <w:rPr>
          <w:rFonts w:ascii="楷体" w:eastAsia="楷体" w:hAnsi="楷体" w:cs="仿宋_GB2312" w:hint="eastAsia"/>
          <w:sz w:val="28"/>
          <w:szCs w:val="28"/>
        </w:rPr>
        <w:t>（一）队伍建设基本情况</w:t>
      </w:r>
    </w:p>
    <w:p w:rsidR="00786A41" w:rsidRPr="00716A94" w:rsidRDefault="00786A41" w:rsidP="00786A41">
      <w:pPr>
        <w:spacing w:line="360" w:lineRule="auto"/>
        <w:ind w:firstLineChars="200" w:firstLine="480"/>
        <w:rPr>
          <w:rFonts w:ascii="楷体" w:eastAsia="楷体" w:hAnsi="楷体" w:cs="仿宋_GB2312"/>
        </w:rPr>
      </w:pPr>
      <w:r w:rsidRPr="00716A94">
        <w:rPr>
          <w:rFonts w:ascii="楷体" w:eastAsia="楷体" w:hAnsi="楷体" w:cs="仿宋_GB2312"/>
        </w:rPr>
        <w:t>精仪学院50余年的发展历史铸就了一支高素质的教学、科研队伍。实验中</w:t>
      </w:r>
      <w:r w:rsidRPr="00716A94">
        <w:rPr>
          <w:rFonts w:ascii="楷体" w:eastAsia="楷体" w:hAnsi="楷体" w:cs="仿宋_GB2312"/>
        </w:rPr>
        <w:lastRenderedPageBreak/>
        <w:t>心应传承和发展天津大学良好的教风，充分利用学院人才资源优势，以“思想上重视实验教学，制度上保障实验教学”作为方针，将师资队伍作为实验中心发展的一项重要建设内容，构建一支学术水平高、实践能力强的</w:t>
      </w:r>
      <w:r w:rsidRPr="00716A94">
        <w:rPr>
          <w:rFonts w:ascii="楷体" w:eastAsia="楷体" w:hAnsi="楷体" w:cs="仿宋_GB2312" w:hint="eastAsia"/>
        </w:rPr>
        <w:t>师资</w:t>
      </w:r>
      <w:r w:rsidRPr="00716A94">
        <w:rPr>
          <w:rFonts w:ascii="楷体" w:eastAsia="楷体" w:hAnsi="楷体" w:cs="仿宋_GB2312"/>
        </w:rPr>
        <w:t>队伍。</w:t>
      </w:r>
    </w:p>
    <w:p w:rsidR="00786A41" w:rsidRPr="00716A94" w:rsidRDefault="00786A41" w:rsidP="00786A41">
      <w:pPr>
        <w:spacing w:afterLines="100" w:after="326" w:line="360" w:lineRule="auto"/>
        <w:ind w:firstLineChars="200" w:firstLine="480"/>
        <w:rPr>
          <w:rFonts w:ascii="楷体" w:eastAsia="楷体" w:hAnsi="楷体" w:cs="仿宋_GB2312"/>
        </w:rPr>
      </w:pPr>
      <w:r w:rsidRPr="00716A94">
        <w:rPr>
          <w:rFonts w:ascii="楷体" w:eastAsia="楷体" w:hAnsi="楷体" w:cs="仿宋_GB2312" w:hint="eastAsia"/>
        </w:rPr>
        <w:t>实验中心现有固定人员42人,其中</w:t>
      </w:r>
      <w:r w:rsidR="00F02645">
        <w:rPr>
          <w:rFonts w:ascii="楷体" w:eastAsia="楷体" w:hAnsi="楷体" w:cs="仿宋_GB2312" w:hint="eastAsia"/>
        </w:rPr>
        <w:t>科研教学教师</w:t>
      </w:r>
      <w:r w:rsidR="00F02645" w:rsidRPr="00716A94">
        <w:rPr>
          <w:rFonts w:ascii="楷体" w:eastAsia="楷体" w:hAnsi="楷体" w:cs="仿宋_GB2312" w:hint="eastAsia"/>
        </w:rPr>
        <w:t>28人</w:t>
      </w:r>
      <w:r w:rsidRPr="00716A94">
        <w:rPr>
          <w:rFonts w:ascii="楷体" w:eastAsia="楷体" w:hAnsi="楷体" w:cs="仿宋_GB2312" w:hint="eastAsia"/>
        </w:rPr>
        <w:t>、</w:t>
      </w:r>
      <w:r w:rsidR="00F02645" w:rsidRPr="00716A94">
        <w:rPr>
          <w:rFonts w:ascii="楷体" w:eastAsia="楷体" w:hAnsi="楷体" w:cs="仿宋_GB2312"/>
        </w:rPr>
        <w:t>专职</w:t>
      </w:r>
      <w:r w:rsidR="00F02645" w:rsidRPr="00716A94">
        <w:rPr>
          <w:rFonts w:ascii="楷体" w:eastAsia="楷体" w:hAnsi="楷体" w:cs="仿宋_GB2312" w:hint="eastAsia"/>
        </w:rPr>
        <w:t>实验技术</w:t>
      </w:r>
      <w:r w:rsidR="00F02645" w:rsidRPr="00716A94">
        <w:rPr>
          <w:rFonts w:ascii="楷体" w:eastAsia="楷体" w:hAnsi="楷体" w:cs="仿宋_GB2312"/>
        </w:rPr>
        <w:t>人员</w:t>
      </w:r>
      <w:r w:rsidR="00F02645" w:rsidRPr="00716A94">
        <w:rPr>
          <w:rFonts w:ascii="楷体" w:eastAsia="楷体" w:hAnsi="楷体" w:cs="仿宋_GB2312" w:hint="eastAsia"/>
        </w:rPr>
        <w:t>14人</w:t>
      </w:r>
      <w:r w:rsidRPr="00716A94">
        <w:rPr>
          <w:rFonts w:ascii="楷体" w:eastAsia="楷体" w:hAnsi="楷体" w:cs="仿宋_GB2312" w:hint="eastAsia"/>
        </w:rPr>
        <w:t>。实验队伍中具有博士学位的教师占到全部人员的88%，同时78.6%的教师具有高级以上技术职称。</w:t>
      </w:r>
    </w:p>
    <w:p w:rsidR="00786A41" w:rsidRPr="00FE02AC" w:rsidRDefault="00786A41" w:rsidP="00786A41">
      <w:pPr>
        <w:spacing w:beforeLines="50" w:before="163" w:line="360" w:lineRule="auto"/>
        <w:jc w:val="center"/>
        <w:rPr>
          <w:rFonts w:asciiTheme="minorEastAsia" w:hAnsiTheme="minorEastAsia" w:cs="仿宋_GB2312"/>
          <w:color w:val="FF0000"/>
        </w:rPr>
      </w:pPr>
      <w:r w:rsidRPr="00FE02AC">
        <w:rPr>
          <w:rFonts w:asciiTheme="minorEastAsia" w:hAnsiTheme="minorEastAsia" w:cs="仿宋_GB2312" w:hint="eastAsia"/>
          <w:noProof/>
          <w:color w:val="FF0000"/>
        </w:rPr>
        <w:t xml:space="preserve"> </w:t>
      </w:r>
      <w:r>
        <w:rPr>
          <w:rFonts w:asciiTheme="minorEastAsia" w:hAnsiTheme="minorEastAsia" w:cs="仿宋_GB2312"/>
          <w:noProof/>
          <w:color w:val="FF0000"/>
        </w:rPr>
        <w:drawing>
          <wp:inline distT="0" distB="0" distL="0" distR="0" wp14:anchorId="3AF31B63" wp14:editId="1B6E6EC6">
            <wp:extent cx="2438400" cy="1724025"/>
            <wp:effectExtent l="0" t="0" r="0" b="9525"/>
            <wp:docPr id="5" name="图片 5" descr="C:\Users\ADMINI~1\AppData\Local\Temp\16402286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0228614(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438400" cy="17240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hAnsiTheme="minorEastAsia" w:cs="仿宋_GB2312" w:hint="eastAsia"/>
          <w:noProof/>
          <w:color w:val="FF0000"/>
        </w:rPr>
        <w:t xml:space="preserve"> </w:t>
      </w:r>
      <w:r w:rsidRPr="00FE02AC">
        <w:rPr>
          <w:rFonts w:asciiTheme="minorEastAsia" w:hAnsiTheme="minorEastAsia" w:cs="仿宋_GB2312" w:hint="eastAsia"/>
          <w:noProof/>
          <w:color w:val="FF0000"/>
        </w:rPr>
        <w:t xml:space="preserve"> </w:t>
      </w:r>
      <w:r>
        <w:rPr>
          <w:rFonts w:asciiTheme="minorEastAsia" w:hAnsiTheme="minorEastAsia" w:cs="仿宋_GB2312"/>
          <w:noProof/>
          <w:color w:val="FF0000"/>
        </w:rPr>
        <w:drawing>
          <wp:inline distT="0" distB="0" distL="0" distR="0" wp14:anchorId="769C522E" wp14:editId="6609AE03">
            <wp:extent cx="2476500" cy="1770783"/>
            <wp:effectExtent l="0" t="0" r="0" b="1270"/>
            <wp:docPr id="6" name="图片 6" descr="C:\Users\ADMINI~1\AppData\Local\Temp\16402287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4022878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557" cy="1774399"/>
                    </a:xfrm>
                    <a:prstGeom prst="rect">
                      <a:avLst/>
                    </a:prstGeom>
                    <a:noFill/>
                    <a:ln>
                      <a:noFill/>
                    </a:ln>
                  </pic:spPr>
                </pic:pic>
              </a:graphicData>
            </a:graphic>
          </wp:inline>
        </w:drawing>
      </w:r>
      <w:r w:rsidRPr="00FE02AC">
        <w:rPr>
          <w:noProof/>
          <w:color w:val="FF0000"/>
        </w:rPr>
        <w:t xml:space="preserve"> </w:t>
      </w:r>
      <w:r w:rsidRPr="00FE02AC">
        <w:rPr>
          <w:rFonts w:asciiTheme="minorEastAsia" w:hAnsiTheme="minorEastAsia" w:cs="仿宋_GB2312" w:hint="eastAsia"/>
          <w:noProof/>
          <w:color w:val="FF0000"/>
        </w:rPr>
        <w:t xml:space="preserve"> </w:t>
      </w:r>
    </w:p>
    <w:p w:rsidR="00786A41" w:rsidRPr="00C35F68" w:rsidRDefault="00F02645" w:rsidP="00786A41">
      <w:pPr>
        <w:spacing w:beforeLines="100" w:before="326" w:line="360" w:lineRule="auto"/>
        <w:ind w:firstLineChars="200" w:firstLine="480"/>
        <w:rPr>
          <w:rFonts w:ascii="楷体" w:eastAsia="楷体" w:hAnsi="楷体" w:cs="仿宋_GB2312"/>
        </w:rPr>
      </w:pPr>
      <w:r>
        <w:rPr>
          <w:rFonts w:ascii="楷体" w:eastAsia="楷体" w:hAnsi="楷体" w:cs="仿宋_GB2312" w:hint="eastAsia"/>
        </w:rPr>
        <w:t>固定</w:t>
      </w:r>
      <w:r w:rsidR="00786A41" w:rsidRPr="00C35F68">
        <w:rPr>
          <w:rFonts w:ascii="楷体" w:eastAsia="楷体" w:hAnsi="楷体" w:cs="仿宋_GB2312"/>
        </w:rPr>
        <w:t>人员以教师和实验技术人员为主体，分工合作、优势互补，各见所长。</w:t>
      </w:r>
      <w:r w:rsidR="00B63757">
        <w:rPr>
          <w:rFonts w:ascii="楷体" w:eastAsia="楷体" w:hAnsi="楷体" w:cs="仿宋_GB2312" w:hint="eastAsia"/>
        </w:rPr>
        <w:t>教师</w:t>
      </w:r>
      <w:r w:rsidR="00B63757" w:rsidRPr="00C35F68">
        <w:rPr>
          <w:rFonts w:ascii="楷体" w:eastAsia="楷体" w:hAnsi="楷体" w:cs="仿宋_GB2312"/>
        </w:rPr>
        <w:t>多为系主任</w:t>
      </w:r>
      <w:r w:rsidR="00B63757" w:rsidRPr="00C35F68">
        <w:rPr>
          <w:rFonts w:ascii="楷体" w:eastAsia="楷体" w:hAnsi="楷体" w:cs="仿宋_GB2312" w:hint="eastAsia"/>
        </w:rPr>
        <w:t>、</w:t>
      </w:r>
      <w:r w:rsidR="00B63757" w:rsidRPr="00C35F68">
        <w:rPr>
          <w:rFonts w:ascii="楷体" w:eastAsia="楷体" w:hAnsi="楷体" w:cs="仿宋_GB2312"/>
        </w:rPr>
        <w:t>学院平台课程的课程组长</w:t>
      </w:r>
      <w:r w:rsidR="00B63757" w:rsidRPr="00C35F68">
        <w:rPr>
          <w:rFonts w:ascii="楷体" w:eastAsia="楷体" w:hAnsi="楷体" w:cs="仿宋_GB2312" w:hint="eastAsia"/>
        </w:rPr>
        <w:t>以及学生科技创新的指导教师</w:t>
      </w:r>
      <w:r w:rsidR="00B63757" w:rsidRPr="00C35F68">
        <w:rPr>
          <w:rFonts w:ascii="楷体" w:eastAsia="楷体" w:hAnsi="楷体" w:cs="仿宋_GB2312"/>
        </w:rPr>
        <w:t>，保证</w:t>
      </w:r>
      <w:r w:rsidR="00B63757" w:rsidRPr="00C35F68">
        <w:rPr>
          <w:rFonts w:ascii="楷体" w:eastAsia="楷体" w:hAnsi="楷体" w:cs="仿宋_GB2312" w:hint="eastAsia"/>
        </w:rPr>
        <w:t>了</w:t>
      </w:r>
      <w:r w:rsidR="00B63757" w:rsidRPr="00C35F68">
        <w:rPr>
          <w:rFonts w:ascii="楷体" w:eastAsia="楷体" w:hAnsi="楷体" w:cs="仿宋_GB2312"/>
        </w:rPr>
        <w:t>实验教学内容与学科前沿密切相关，保证实验队伍始终充满蓬勃生机</w:t>
      </w:r>
      <w:r w:rsidR="00B63757">
        <w:rPr>
          <w:rFonts w:ascii="楷体" w:eastAsia="楷体" w:hAnsi="楷体" w:cs="仿宋_GB2312" w:hint="eastAsia"/>
        </w:rPr>
        <w:t>。</w:t>
      </w:r>
      <w:r w:rsidR="00786A41" w:rsidRPr="00C35F68">
        <w:rPr>
          <w:rFonts w:ascii="楷体" w:eastAsia="楷体" w:hAnsi="楷体" w:cs="仿宋_GB2312"/>
        </w:rPr>
        <w:t>主要负责实验教学中</w:t>
      </w:r>
      <w:r w:rsidR="00786A41" w:rsidRPr="00C35F68">
        <w:rPr>
          <w:rFonts w:ascii="楷体" w:eastAsia="楷体" w:hAnsi="楷体" w:cs="仿宋_GB2312" w:hint="eastAsia"/>
        </w:rPr>
        <w:t>指导</w:t>
      </w:r>
      <w:r w:rsidR="00786A41" w:rsidRPr="00C35F68">
        <w:rPr>
          <w:rFonts w:ascii="楷体" w:eastAsia="楷体" w:hAnsi="楷体" w:cs="仿宋_GB2312"/>
        </w:rPr>
        <w:t>性、建设性的工作，负有提高实验教学水平</w:t>
      </w:r>
      <w:r w:rsidR="00786A41" w:rsidRPr="00C35F68">
        <w:rPr>
          <w:rFonts w:ascii="楷体" w:eastAsia="楷体" w:hAnsi="楷体" w:cs="仿宋_GB2312" w:hint="eastAsia"/>
        </w:rPr>
        <w:t>、</w:t>
      </w:r>
      <w:r w:rsidR="00786A41" w:rsidRPr="00C35F68">
        <w:rPr>
          <w:rFonts w:ascii="楷体" w:eastAsia="楷体" w:hAnsi="楷体" w:cs="仿宋_GB2312"/>
        </w:rPr>
        <w:t>改进和更新实验教学内容、探索新的实验教学方法、改造实验教学设备的责任</w:t>
      </w:r>
      <w:r w:rsidR="00786A41" w:rsidRPr="00C35F68">
        <w:rPr>
          <w:rFonts w:ascii="楷体" w:eastAsia="楷体" w:hAnsi="楷体" w:cs="仿宋_GB2312" w:hint="eastAsia"/>
        </w:rPr>
        <w:t>；专职</w:t>
      </w:r>
      <w:r w:rsidR="00786A41" w:rsidRPr="00C35F68">
        <w:rPr>
          <w:rFonts w:ascii="楷体" w:eastAsia="楷体" w:hAnsi="楷体" w:cs="仿宋_GB2312"/>
        </w:rPr>
        <w:t>实验</w:t>
      </w:r>
      <w:r w:rsidR="00786A41" w:rsidRPr="00C35F68">
        <w:rPr>
          <w:rFonts w:ascii="楷体" w:eastAsia="楷体" w:hAnsi="楷体" w:cs="仿宋_GB2312" w:hint="eastAsia"/>
        </w:rPr>
        <w:t>教师</w:t>
      </w:r>
      <w:r w:rsidR="00786A41" w:rsidRPr="00C35F68">
        <w:rPr>
          <w:rFonts w:ascii="楷体" w:eastAsia="楷体" w:hAnsi="楷体" w:cs="仿宋_GB2312"/>
        </w:rPr>
        <w:t>主要负责实验教学中的实施工作，包括实验教学的组织、管理，实施实验室的开放，实验设备的维护、管理，</w:t>
      </w:r>
      <w:r w:rsidR="00786A41" w:rsidRPr="00C35F68">
        <w:rPr>
          <w:rFonts w:ascii="楷体" w:eastAsia="楷体" w:hAnsi="楷体" w:cs="仿宋_GB2312" w:hint="eastAsia"/>
        </w:rPr>
        <w:t>以及</w:t>
      </w:r>
      <w:r w:rsidR="00786A41" w:rsidRPr="00C35F68">
        <w:rPr>
          <w:rFonts w:ascii="楷体" w:eastAsia="楷体" w:hAnsi="楷体" w:cs="仿宋_GB2312"/>
        </w:rPr>
        <w:t>实验教学管理的改革等工作。</w:t>
      </w:r>
    </w:p>
    <w:p w:rsidR="00786A41" w:rsidRPr="00FE02AC" w:rsidRDefault="00786A41" w:rsidP="00786A41">
      <w:pPr>
        <w:ind w:firstLineChars="200" w:firstLine="560"/>
        <w:rPr>
          <w:rFonts w:ascii="楷体" w:eastAsia="楷体" w:hAnsi="楷体" w:cs="仿宋_GB2312"/>
          <w:sz w:val="28"/>
          <w:szCs w:val="28"/>
        </w:rPr>
      </w:pPr>
      <w:r>
        <w:rPr>
          <w:rFonts w:ascii="楷体" w:eastAsia="楷体" w:hAnsi="楷体" w:cs="仿宋_GB2312" w:hint="eastAsia"/>
          <w:sz w:val="28"/>
          <w:szCs w:val="28"/>
        </w:rPr>
        <w:t>（二）队伍建设的举措与取得的成绩等</w:t>
      </w:r>
    </w:p>
    <w:p w:rsidR="00786A41" w:rsidRPr="00DC75B2" w:rsidRDefault="00786A41" w:rsidP="00786A41">
      <w:pPr>
        <w:spacing w:line="360" w:lineRule="auto"/>
        <w:ind w:firstLineChars="200" w:firstLine="480"/>
        <w:rPr>
          <w:rFonts w:ascii="楷体" w:eastAsia="楷体" w:hAnsi="楷体" w:cs="宋体"/>
          <w:kern w:val="0"/>
        </w:rPr>
      </w:pPr>
      <w:r w:rsidRPr="00DC75B2">
        <w:rPr>
          <w:rFonts w:ascii="楷体" w:eastAsia="楷体" w:hAnsi="楷体" w:cs="宋体" w:hint="eastAsia"/>
          <w:kern w:val="0"/>
        </w:rPr>
        <w:t>实验中心成立以来，学院多次召开教学工作会议，重点研究实验教学工作，出台了实验中心建设管理规定，健全了实验中心的实践教学管理，推进实践教学改革及搭建实践基地，推进专业课程、实践教学的协调发展，为实验中心建设提供了保障。中心鼓励教师将科研成果及时转化为教学资源，并为其提供资金等方面的支持。</w:t>
      </w:r>
    </w:p>
    <w:p w:rsidR="00786A41" w:rsidRPr="00DC75B2" w:rsidRDefault="00786A41" w:rsidP="00786A41">
      <w:pPr>
        <w:spacing w:afterLines="50" w:after="163" w:line="360" w:lineRule="auto"/>
        <w:ind w:firstLineChars="200" w:firstLine="480"/>
        <w:rPr>
          <w:rFonts w:ascii="楷体" w:eastAsia="楷体" w:hAnsi="楷体" w:cs="仿宋_GB2312"/>
          <w:sz w:val="28"/>
          <w:szCs w:val="28"/>
        </w:rPr>
      </w:pPr>
      <w:r w:rsidRPr="00DC75B2">
        <w:rPr>
          <w:rFonts w:ascii="楷体" w:eastAsia="楷体" w:hAnsi="楷体" w:cs="宋体" w:hint="eastAsia"/>
          <w:kern w:val="0"/>
        </w:rPr>
        <w:t>目前，博士实验教师占到百分之七十以上，每个实验室都有2名以上具有博士学位的专职实验教师。实验中心安排骨干实验教师传、帮、带，指导年轻教师,</w:t>
      </w:r>
      <w:r w:rsidRPr="00DC75B2">
        <w:rPr>
          <w:rFonts w:ascii="楷体" w:eastAsia="楷体" w:hAnsi="楷体" w:cs="宋体" w:hint="eastAsia"/>
          <w:kern w:val="0"/>
        </w:rPr>
        <w:lastRenderedPageBreak/>
        <w:t>队伍建设营造团结和谐、积极奋进的工作氛围，大大提升了实验教学中心的教学水平。</w:t>
      </w:r>
    </w:p>
    <w:p w:rsidR="00EB7D44" w:rsidRDefault="00C575D1">
      <w:pPr>
        <w:ind w:firstLineChars="200" w:firstLine="560"/>
        <w:rPr>
          <w:rFonts w:ascii="黑体" w:eastAsia="黑体" w:hAnsi="黑体" w:cs="仿宋_GB2312"/>
          <w:sz w:val="28"/>
          <w:szCs w:val="28"/>
        </w:rPr>
      </w:pPr>
      <w:r>
        <w:rPr>
          <w:rFonts w:ascii="黑体" w:eastAsia="黑体" w:hAnsi="黑体" w:cs="仿宋_GB2312" w:hint="eastAsia"/>
          <w:sz w:val="28"/>
          <w:szCs w:val="28"/>
        </w:rPr>
        <w:t>三、教学改革与科学研究</w:t>
      </w:r>
    </w:p>
    <w:p w:rsidR="0094499D" w:rsidRPr="00FE02AC" w:rsidRDefault="0094499D" w:rsidP="0094499D">
      <w:pPr>
        <w:ind w:firstLineChars="200" w:firstLine="560"/>
        <w:rPr>
          <w:rFonts w:ascii="楷体" w:eastAsia="楷体" w:hAnsi="楷体" w:cs="仿宋_GB2312"/>
          <w:sz w:val="28"/>
          <w:szCs w:val="28"/>
        </w:rPr>
      </w:pPr>
      <w:r>
        <w:rPr>
          <w:rFonts w:ascii="楷体" w:eastAsia="楷体" w:hAnsi="楷体" w:cs="仿宋_GB2312" w:hint="eastAsia"/>
          <w:sz w:val="28"/>
          <w:szCs w:val="28"/>
        </w:rPr>
        <w:t>（一）教学改革立项、进展、完成等情况</w:t>
      </w:r>
    </w:p>
    <w:p w:rsidR="0094499D" w:rsidRPr="00363D6E" w:rsidRDefault="0094499D" w:rsidP="0094499D">
      <w:pPr>
        <w:spacing w:line="360" w:lineRule="auto"/>
        <w:ind w:firstLineChars="200" w:firstLine="480"/>
        <w:rPr>
          <w:rFonts w:ascii="楷体" w:eastAsia="楷体" w:hAnsi="楷体" w:cs="仿宋_GB2312"/>
        </w:rPr>
      </w:pPr>
      <w:r w:rsidRPr="00363D6E">
        <w:rPr>
          <w:rFonts w:ascii="楷体" w:eastAsia="楷体" w:hAnsi="楷体" w:cs="仿宋_GB2312" w:hint="eastAsia"/>
        </w:rPr>
        <w:t>教改成果有助于实验教学内容推陈出新，实验体系科学化和实验中心的信息化建设。一直以来，实验中心教师积极参与实验教学改革，在实验内容研究、实验教学模式改革、实验管理探索等方面获得多项省部级及校级教</w:t>
      </w:r>
      <w:r w:rsidRPr="00363D6E">
        <w:rPr>
          <w:rFonts w:ascii="楷体" w:eastAsia="楷体" w:hAnsi="楷体" w:cs="仿宋_GB2312"/>
        </w:rPr>
        <w:t>改</w:t>
      </w:r>
      <w:r w:rsidRPr="00363D6E">
        <w:rPr>
          <w:rFonts w:ascii="楷体" w:eastAsia="楷体" w:hAnsi="楷体" w:cs="仿宋_GB2312" w:hint="eastAsia"/>
        </w:rPr>
        <w:t>立项。202</w:t>
      </w:r>
      <w:r>
        <w:rPr>
          <w:rFonts w:ascii="楷体" w:eastAsia="楷体" w:hAnsi="楷体" w:cs="仿宋_GB2312" w:hint="eastAsia"/>
        </w:rPr>
        <w:t>1</w:t>
      </w:r>
      <w:r w:rsidRPr="00363D6E">
        <w:rPr>
          <w:rFonts w:ascii="楷体" w:eastAsia="楷体" w:hAnsi="楷体" w:cs="仿宋_GB2312" w:hint="eastAsia"/>
        </w:rPr>
        <w:t>年，实验中心教师负责的教学改革项目立项、进展和完成情况如下：</w:t>
      </w:r>
    </w:p>
    <w:p w:rsidR="0094499D" w:rsidRPr="004D07A3" w:rsidRDefault="0094499D" w:rsidP="0030496C">
      <w:pPr>
        <w:spacing w:line="360" w:lineRule="auto"/>
        <w:ind w:firstLineChars="200" w:firstLine="480"/>
        <w:rPr>
          <w:rFonts w:ascii="楷体" w:eastAsia="楷体" w:hAnsi="楷体" w:cs="仿宋_GB2312"/>
        </w:rPr>
      </w:pPr>
      <w:r w:rsidRPr="004D07A3">
        <w:rPr>
          <w:rFonts w:ascii="楷体" w:eastAsia="楷体" w:hAnsi="楷体" w:cs="仿宋_GB2312" w:hint="eastAsia"/>
        </w:rPr>
        <w:t>1）获批</w:t>
      </w:r>
      <w:r w:rsidR="0030496C">
        <w:rPr>
          <w:rFonts w:ascii="楷体" w:eastAsia="楷体" w:hAnsi="楷体" w:cs="仿宋_GB2312" w:hint="eastAsia"/>
        </w:rPr>
        <w:t>国家级教改立项1项，是陈晓冬老师的《</w:t>
      </w:r>
      <w:r w:rsidR="0030496C" w:rsidRPr="0030496C">
        <w:rPr>
          <w:rFonts w:ascii="楷体" w:eastAsia="楷体" w:hAnsi="楷体" w:cs="仿宋_GB2312" w:hint="eastAsia"/>
        </w:rPr>
        <w:t>光电信息科学与工程2020年国家级一流本科专业建设点</w:t>
      </w:r>
      <w:r w:rsidR="0030496C">
        <w:rPr>
          <w:rFonts w:ascii="楷体" w:eastAsia="楷体" w:hAnsi="楷体" w:cs="仿宋_GB2312" w:hint="eastAsia"/>
        </w:rPr>
        <w:t>》；市级教改立项2项，分别是陈晓冬老师的《</w:t>
      </w:r>
      <w:r w:rsidR="0030496C" w:rsidRPr="0030496C">
        <w:rPr>
          <w:rFonts w:ascii="楷体" w:eastAsia="楷体" w:hAnsi="楷体" w:cs="仿宋_GB2312" w:hint="eastAsia"/>
        </w:rPr>
        <w:t>光电图处理（天津市一流本科建设课程）第二批</w:t>
      </w:r>
      <w:r w:rsidR="0030496C">
        <w:rPr>
          <w:rFonts w:ascii="楷体" w:eastAsia="楷体" w:hAnsi="楷体" w:cs="仿宋_GB2312" w:hint="eastAsia"/>
        </w:rPr>
        <w:t>》和李刚老师的《</w:t>
      </w:r>
      <w:r w:rsidR="0030496C" w:rsidRPr="0030496C">
        <w:rPr>
          <w:rFonts w:ascii="楷体" w:eastAsia="楷体" w:hAnsi="楷体" w:cs="仿宋_GB2312" w:hint="eastAsia"/>
        </w:rPr>
        <w:t>生物医学电子学（天津市一流本科建设课程）第二批</w:t>
      </w:r>
      <w:r w:rsidR="0030496C">
        <w:rPr>
          <w:rFonts w:ascii="楷体" w:eastAsia="楷体" w:hAnsi="楷体" w:cs="仿宋_GB2312" w:hint="eastAsia"/>
        </w:rPr>
        <w:t>》；</w:t>
      </w:r>
      <w:r w:rsidRPr="004D07A3">
        <w:rPr>
          <w:rFonts w:ascii="楷体" w:eastAsia="楷体" w:hAnsi="楷体" w:cs="仿宋_GB2312" w:hint="eastAsia"/>
        </w:rPr>
        <w:t>校级教改立项12项，分别是第三批</w:t>
      </w:r>
      <w:proofErr w:type="gramStart"/>
      <w:r w:rsidRPr="004D07A3">
        <w:rPr>
          <w:rFonts w:ascii="楷体" w:eastAsia="楷体" w:hAnsi="楷体" w:cs="仿宋_GB2312" w:hint="eastAsia"/>
        </w:rPr>
        <w:t>课程思政立项</w:t>
      </w:r>
      <w:proofErr w:type="gramEnd"/>
      <w:r w:rsidRPr="004D07A3">
        <w:rPr>
          <w:rFonts w:ascii="楷体" w:eastAsia="楷体" w:hAnsi="楷体" w:cs="仿宋_GB2312" w:hint="eastAsia"/>
        </w:rPr>
        <w:t>孙长库老师的《精密测量理论与技术》、李刚老师的《生物医学电子学》、尤勐老师的《工程光学实验》、胡晓东老师的《大国重“器”意识的强化》；新工科教改项目段发阶老师的《测控系统设计方法与项目实践》、曾周末老师的《感知系统建模与分析》、李刚老师的《“生物医学电子学与系统”课程体系的改革与实践》、吴斌老师的《仪器类专业课程体系改革与实践》、蒋学慧老师的《仪器类卓越工程师创新创业能力培养项目式教学模式探索》、</w:t>
      </w:r>
      <w:proofErr w:type="gramStart"/>
      <w:r w:rsidRPr="004D07A3">
        <w:rPr>
          <w:rFonts w:ascii="楷体" w:eastAsia="楷体" w:hAnsi="楷体" w:cs="仿宋_GB2312" w:hint="eastAsia"/>
        </w:rPr>
        <w:t>于音老师</w:t>
      </w:r>
      <w:proofErr w:type="gramEnd"/>
      <w:r w:rsidRPr="004D07A3">
        <w:rPr>
          <w:rFonts w:ascii="楷体" w:eastAsia="楷体" w:hAnsi="楷体" w:cs="仿宋_GB2312" w:hint="eastAsia"/>
        </w:rPr>
        <w:t>的《基于项目的课程设计与暑期学期实践计划》；以及两项本科生教材建设项目：林凌老师的《生物医学传感与测量技术》和李刚老师的《生物医学电子学（能力版）》。</w:t>
      </w:r>
    </w:p>
    <w:p w:rsidR="0094499D" w:rsidRPr="00FE02AC" w:rsidRDefault="0094499D" w:rsidP="0094499D">
      <w:pPr>
        <w:spacing w:line="360" w:lineRule="auto"/>
        <w:ind w:firstLineChars="200" w:firstLine="480"/>
        <w:rPr>
          <w:rFonts w:ascii="楷体" w:eastAsia="楷体" w:hAnsi="楷体" w:cs="仿宋_GB2312"/>
          <w:color w:val="FF0000"/>
        </w:rPr>
      </w:pPr>
      <w:r w:rsidRPr="004D07A3">
        <w:rPr>
          <w:rFonts w:ascii="楷体" w:eastAsia="楷体" w:hAnsi="楷体" w:cs="仿宋_GB2312" w:hint="eastAsia"/>
        </w:rPr>
        <w:t>2）在</w:t>
      </w:r>
      <w:proofErr w:type="gramStart"/>
      <w:r w:rsidRPr="004D07A3">
        <w:rPr>
          <w:rFonts w:ascii="楷体" w:eastAsia="楷体" w:hAnsi="楷体" w:cs="仿宋_GB2312" w:hint="eastAsia"/>
        </w:rPr>
        <w:t>研</w:t>
      </w:r>
      <w:proofErr w:type="gramEnd"/>
      <w:r w:rsidRPr="004D07A3">
        <w:rPr>
          <w:rFonts w:ascii="楷体" w:eastAsia="楷体" w:hAnsi="楷体" w:cs="仿宋_GB2312" w:hint="eastAsia"/>
        </w:rPr>
        <w:t>省部级、校级教改项目7项，分别是曾周末老师的《仪器类专业新工科建设专业认证制度与工程师注册制度的有效衔接机制探索》、胡晓东老师的《仪器类专业思维能力导向课程系列和教材建设》、蔡怀宇老师的《工程光学（天津市一流本科建设课程）》、李醒飞老师的《测控电路（天津市一流本科建设课程）》、徐德刚老师的《光电子技术（天津市一流本科建设课程）》、段发阶老师的《测控系统设计项目训练（天津市一流本科建设课程）》和吴斌老师的《新工科背景下仪器类专业课程体系建设研究》。</w:t>
      </w:r>
    </w:p>
    <w:p w:rsidR="0094499D" w:rsidRDefault="0094499D" w:rsidP="0094499D">
      <w:pPr>
        <w:spacing w:line="360" w:lineRule="auto"/>
        <w:ind w:firstLineChars="200" w:firstLine="480"/>
        <w:rPr>
          <w:rFonts w:ascii="楷体" w:eastAsia="楷体" w:hAnsi="楷体" w:cs="仿宋_GB2312"/>
        </w:rPr>
      </w:pPr>
      <w:r w:rsidRPr="00363D6E">
        <w:rPr>
          <w:rFonts w:ascii="楷体" w:eastAsia="楷体" w:hAnsi="楷体" w:cs="仿宋_GB2312" w:hint="eastAsia"/>
        </w:rPr>
        <w:lastRenderedPageBreak/>
        <w:t>这些教改项目的立项与实施，对实验中心管理体制的改革，实验教学水平的提高都起到了显著的推动作用。同时通过深化实验教学改革，有利于优化实验教学管理，提高了实验教学质量。</w:t>
      </w:r>
    </w:p>
    <w:p w:rsidR="0094499D" w:rsidRDefault="0094499D" w:rsidP="0094499D">
      <w:pPr>
        <w:spacing w:line="360" w:lineRule="auto"/>
        <w:ind w:firstLineChars="200" w:firstLine="480"/>
        <w:rPr>
          <w:rFonts w:ascii="楷体" w:eastAsia="楷体" w:hAnsi="楷体" w:cs="仿宋_GB2312"/>
        </w:rPr>
      </w:pPr>
      <w:r>
        <w:rPr>
          <w:rFonts w:ascii="楷体" w:eastAsia="楷体" w:hAnsi="楷体" w:cs="仿宋_GB2312" w:hint="eastAsia"/>
        </w:rPr>
        <w:t>2021年7月，实验中心联合理学院物理实验中心联合承办了第七届全国大学生物理实验竞赛，</w:t>
      </w:r>
      <w:r w:rsidRPr="00F71E67">
        <w:rPr>
          <w:rFonts w:ascii="楷体" w:eastAsia="楷体" w:hAnsi="楷体" w:cs="宋体" w:hint="eastAsia"/>
          <w:color w:val="000000"/>
          <w:kern w:val="0"/>
        </w:rPr>
        <w:t>来自全国112所高校的</w:t>
      </w:r>
      <w:r>
        <w:rPr>
          <w:rFonts w:ascii="楷体" w:eastAsia="楷体" w:hAnsi="楷体" w:cs="宋体" w:hint="eastAsia"/>
          <w:color w:val="000000"/>
          <w:kern w:val="0"/>
        </w:rPr>
        <w:t>7</w:t>
      </w:r>
      <w:r w:rsidRPr="00F71E67">
        <w:rPr>
          <w:rFonts w:ascii="楷体" w:eastAsia="楷体" w:hAnsi="楷体" w:cs="宋体" w:hint="eastAsia"/>
          <w:color w:val="000000"/>
          <w:kern w:val="0"/>
        </w:rPr>
        <w:t>00余名</w:t>
      </w:r>
      <w:r>
        <w:rPr>
          <w:rFonts w:ascii="楷体" w:eastAsia="楷体" w:hAnsi="楷体" w:cs="宋体" w:hint="eastAsia"/>
          <w:color w:val="000000"/>
          <w:kern w:val="0"/>
        </w:rPr>
        <w:t>师</w:t>
      </w:r>
      <w:r w:rsidRPr="00F71E67">
        <w:rPr>
          <w:rFonts w:ascii="楷体" w:eastAsia="楷体" w:hAnsi="楷体" w:cs="宋体" w:hint="eastAsia"/>
          <w:color w:val="000000"/>
          <w:kern w:val="0"/>
        </w:rPr>
        <w:t>生参加了本届竞赛活动。</w:t>
      </w:r>
      <w:r>
        <w:rPr>
          <w:rFonts w:ascii="楷体" w:eastAsia="楷体" w:hAnsi="楷体" w:cs="仿宋_GB2312" w:hint="eastAsia"/>
        </w:rPr>
        <w:t>通过本次竞赛，在</w:t>
      </w:r>
      <w:r w:rsidRPr="00A40B11">
        <w:rPr>
          <w:rFonts w:ascii="楷体" w:eastAsia="楷体" w:hAnsi="楷体" w:cs="仿宋_GB2312" w:hint="eastAsia"/>
        </w:rPr>
        <w:t>以赛促教、以赛促学两个方面都起到了很好的促进作用。在以赛促教方面，从备赛阶段开始就针对</w:t>
      </w:r>
      <w:r>
        <w:rPr>
          <w:rFonts w:ascii="楷体" w:eastAsia="楷体" w:hAnsi="楷体" w:cs="仿宋_GB2312" w:hint="eastAsia"/>
        </w:rPr>
        <w:t>实验中心现有实验教学内容</w:t>
      </w:r>
      <w:r w:rsidRPr="00A40B11">
        <w:rPr>
          <w:rFonts w:ascii="楷体" w:eastAsia="楷体" w:hAnsi="楷体" w:cs="仿宋_GB2312" w:hint="eastAsia"/>
        </w:rPr>
        <w:t>进行了详细梳理，确定了以光学为主要方向的实验内容，通过对试题方向确定，试题初稿，实验样机验证到最后的实验题目确定几个轮次的打磨，对</w:t>
      </w:r>
      <w:r>
        <w:rPr>
          <w:rFonts w:ascii="楷体" w:eastAsia="楷体" w:hAnsi="楷体" w:cs="仿宋_GB2312" w:hint="eastAsia"/>
        </w:rPr>
        <w:t>工程光学</w:t>
      </w:r>
      <w:r w:rsidRPr="00A40B11">
        <w:rPr>
          <w:rFonts w:ascii="楷体" w:eastAsia="楷体" w:hAnsi="楷体" w:cs="仿宋_GB2312" w:hint="eastAsia"/>
        </w:rPr>
        <w:t>实验内容</w:t>
      </w:r>
      <w:r>
        <w:rPr>
          <w:rFonts w:ascii="楷体" w:eastAsia="楷体" w:hAnsi="楷体" w:cs="仿宋_GB2312" w:hint="eastAsia"/>
        </w:rPr>
        <w:t>和实验考核方法都有了新的认识和提高。实验竞赛过程中，深入了解了各</w:t>
      </w:r>
      <w:r w:rsidRPr="00A40B11">
        <w:rPr>
          <w:rFonts w:ascii="楷体" w:eastAsia="楷体" w:hAnsi="楷体" w:cs="仿宋_GB2312" w:hint="eastAsia"/>
        </w:rPr>
        <w:t>参赛队伍的实验能力，并通过参与评阅试卷充分了解到学生对各知识点的掌握程度，为今后教学环节的设计提供了明确的目标。最后通过实验竞赛论文的撰写，对整个过程进行了总结</w:t>
      </w:r>
      <w:r>
        <w:rPr>
          <w:rFonts w:ascii="楷体" w:eastAsia="楷体" w:hAnsi="楷体" w:cs="仿宋_GB2312" w:hint="eastAsia"/>
        </w:rPr>
        <w:t>。</w:t>
      </w:r>
      <w:r w:rsidRPr="00A40B11">
        <w:rPr>
          <w:rFonts w:ascii="楷体" w:eastAsia="楷体" w:hAnsi="楷体" w:cs="仿宋_GB2312" w:hint="eastAsia"/>
        </w:rPr>
        <w:t>在以赛促学方面，下一步会将实验内容融合到课程教学的实验环节中，针对目前的实验内容进行拓展，一个实验内容将从基本原理验证，到综合应用都有体现，进一步激发学生对</w:t>
      </w:r>
      <w:r>
        <w:rPr>
          <w:rFonts w:ascii="楷体" w:eastAsia="楷体" w:hAnsi="楷体" w:cs="仿宋_GB2312" w:hint="eastAsia"/>
        </w:rPr>
        <w:t>光学</w:t>
      </w:r>
      <w:r w:rsidRPr="00A40B11">
        <w:rPr>
          <w:rFonts w:ascii="楷体" w:eastAsia="楷体" w:hAnsi="楷体" w:cs="仿宋_GB2312" w:hint="eastAsia"/>
        </w:rPr>
        <w:t>实验的兴趣与潜能，提高实验教学的强度和实验内容的深度，通过开放性的实验题目设置，培养学生的创新能力、实践能力，在实验过程中培养学生的团队协作意识，最终达到促进实验教学改革的目标。</w:t>
      </w:r>
    </w:p>
    <w:p w:rsidR="0094499D" w:rsidRPr="00FE02AC" w:rsidRDefault="0094499D" w:rsidP="0094499D">
      <w:pPr>
        <w:ind w:firstLineChars="200" w:firstLine="560"/>
        <w:rPr>
          <w:rFonts w:ascii="楷体" w:eastAsia="楷体" w:hAnsi="楷体" w:cs="仿宋_GB2312"/>
          <w:sz w:val="28"/>
          <w:szCs w:val="28"/>
        </w:rPr>
      </w:pPr>
      <w:r>
        <w:rPr>
          <w:rFonts w:ascii="楷体" w:eastAsia="楷体" w:hAnsi="楷体" w:cs="仿宋_GB2312" w:hint="eastAsia"/>
          <w:sz w:val="28"/>
          <w:szCs w:val="28"/>
        </w:rPr>
        <w:t>（二）科学研究等情况</w:t>
      </w:r>
    </w:p>
    <w:p w:rsidR="0094499D" w:rsidRPr="00363D6E" w:rsidRDefault="0094499D" w:rsidP="0094499D">
      <w:pPr>
        <w:spacing w:line="360" w:lineRule="auto"/>
        <w:ind w:firstLineChars="200" w:firstLine="480"/>
        <w:rPr>
          <w:rFonts w:ascii="楷体" w:eastAsia="楷体" w:hAnsi="楷体" w:cs="仿宋_GB2312"/>
        </w:rPr>
      </w:pPr>
      <w:r w:rsidRPr="00363D6E">
        <w:rPr>
          <w:rFonts w:ascii="楷体" w:eastAsia="楷体" w:hAnsi="楷体" w:cs="仿宋_GB2312" w:hint="eastAsia"/>
        </w:rPr>
        <w:t>实验教师在完成本职工作的同时，积极参加学科组的科研项目，部分科研成果已转换实验教学，如激光实验室</w:t>
      </w:r>
      <w:r>
        <w:rPr>
          <w:rFonts w:ascii="楷体" w:eastAsia="楷体" w:hAnsi="楷体" w:cs="仿宋_GB2312" w:hint="eastAsia"/>
        </w:rPr>
        <w:t>自</w:t>
      </w:r>
      <w:r w:rsidRPr="00363D6E">
        <w:rPr>
          <w:rFonts w:ascii="楷体" w:eastAsia="楷体" w:hAnsi="楷体" w:cs="仿宋_GB2312" w:hint="eastAsia"/>
        </w:rPr>
        <w:t>制的</w:t>
      </w:r>
      <w:proofErr w:type="spellStart"/>
      <w:r w:rsidRPr="00363D6E">
        <w:rPr>
          <w:rFonts w:ascii="楷体" w:eastAsia="楷体" w:hAnsi="楷体" w:cs="仿宋_GB2312" w:hint="eastAsia"/>
        </w:rPr>
        <w:t>HeNe</w:t>
      </w:r>
      <w:proofErr w:type="spellEnd"/>
      <w:r w:rsidRPr="00363D6E">
        <w:rPr>
          <w:rFonts w:ascii="楷体" w:eastAsia="楷体" w:hAnsi="楷体" w:cs="仿宋_GB2312" w:hint="eastAsia"/>
        </w:rPr>
        <w:t>激光器电源教具已应用于本科生光电子激光实验教学。学科建设与实验教学良性互动，形成双赢，科研与实验的融合显著地提升了实验教学水平。</w:t>
      </w:r>
    </w:p>
    <w:p w:rsidR="0094499D" w:rsidRPr="00EC133D" w:rsidRDefault="0094499D" w:rsidP="0094499D">
      <w:pPr>
        <w:spacing w:afterLines="50" w:after="163" w:line="360" w:lineRule="auto"/>
        <w:ind w:firstLineChars="200" w:firstLine="480"/>
        <w:rPr>
          <w:rFonts w:ascii="楷体" w:eastAsia="楷体" w:hAnsi="楷体" w:cs="仿宋_GB2312"/>
          <w:sz w:val="28"/>
          <w:szCs w:val="28"/>
        </w:rPr>
      </w:pPr>
      <w:r w:rsidRPr="00EC133D">
        <w:rPr>
          <w:rFonts w:ascii="楷体" w:eastAsia="楷体" w:hAnsi="楷体" w:cs="仿宋_GB2312" w:hint="eastAsia"/>
        </w:rPr>
        <w:t>2021年，实验中心教师作为负责人和主要人员参与省部级以上科研项目24项，</w:t>
      </w:r>
      <w:r>
        <w:rPr>
          <w:rFonts w:ascii="楷体" w:eastAsia="楷体" w:hAnsi="楷体" w:cs="仿宋_GB2312" w:hint="eastAsia"/>
        </w:rPr>
        <w:t>实到科研经费近800万；</w:t>
      </w:r>
      <w:r w:rsidRPr="00EC133D">
        <w:rPr>
          <w:rFonts w:ascii="楷体" w:eastAsia="楷体" w:hAnsi="楷体" w:cs="仿宋_GB2312" w:hint="eastAsia"/>
        </w:rPr>
        <w:t>以第一作者或通讯作者在国内外重要期刊发表教改和科研论文135篇，</w:t>
      </w:r>
      <w:r>
        <w:rPr>
          <w:rFonts w:ascii="楷体" w:eastAsia="楷体" w:hAnsi="楷体" w:cs="仿宋_GB2312" w:hint="eastAsia"/>
        </w:rPr>
        <w:t>同时</w:t>
      </w:r>
      <w:r w:rsidRPr="00EC133D">
        <w:rPr>
          <w:rFonts w:ascii="楷体" w:eastAsia="楷体" w:hAnsi="楷体" w:cs="仿宋_GB2312" w:hint="eastAsia"/>
        </w:rPr>
        <w:t>获得授权专利55项（其中发明专利41项，实用新型14</w:t>
      </w:r>
      <w:r>
        <w:rPr>
          <w:rFonts w:ascii="楷体" w:eastAsia="楷体" w:hAnsi="楷体" w:cs="仿宋_GB2312" w:hint="eastAsia"/>
        </w:rPr>
        <w:t>项），</w:t>
      </w:r>
      <w:r w:rsidRPr="00EC133D">
        <w:rPr>
          <w:rFonts w:ascii="楷体" w:eastAsia="楷体" w:hAnsi="楷体" w:cs="仿宋_GB2312" w:hint="eastAsia"/>
        </w:rPr>
        <w:t>申请发明专利25项。</w:t>
      </w:r>
    </w:p>
    <w:p w:rsidR="00EB7D44" w:rsidRDefault="00C575D1">
      <w:pPr>
        <w:ind w:firstLineChars="200" w:firstLine="560"/>
        <w:rPr>
          <w:rFonts w:ascii="黑体" w:eastAsia="黑体" w:hAnsi="黑体" w:cs="仿宋_GB2312"/>
          <w:sz w:val="28"/>
          <w:szCs w:val="28"/>
        </w:rPr>
      </w:pPr>
      <w:r>
        <w:rPr>
          <w:rFonts w:ascii="黑体" w:eastAsia="黑体" w:hAnsi="黑体" w:cs="仿宋_GB2312" w:hint="eastAsia"/>
          <w:sz w:val="28"/>
          <w:szCs w:val="28"/>
        </w:rPr>
        <w:t>四、信息化建设、开放运行和示范辐射</w:t>
      </w:r>
    </w:p>
    <w:p w:rsidR="0094499D" w:rsidRPr="00FE02AC" w:rsidRDefault="0094499D" w:rsidP="0094499D">
      <w:pPr>
        <w:ind w:firstLineChars="200" w:firstLine="560"/>
        <w:rPr>
          <w:rFonts w:ascii="楷体" w:eastAsia="楷体" w:hAnsi="楷体" w:cs="仿宋_GB2312"/>
          <w:sz w:val="28"/>
          <w:szCs w:val="28"/>
        </w:rPr>
      </w:pPr>
      <w:r>
        <w:rPr>
          <w:rFonts w:ascii="楷体" w:eastAsia="楷体" w:hAnsi="楷体" w:cs="仿宋_GB2312" w:hint="eastAsia"/>
          <w:sz w:val="28"/>
          <w:szCs w:val="28"/>
        </w:rPr>
        <w:lastRenderedPageBreak/>
        <w:t>（一）信息化资源、平台建设，人员信息化能力提升等情况</w:t>
      </w:r>
    </w:p>
    <w:p w:rsidR="0094499D" w:rsidRPr="005600E8" w:rsidRDefault="0094499D" w:rsidP="0094499D">
      <w:pPr>
        <w:spacing w:afterLines="50" w:after="163" w:line="360" w:lineRule="auto"/>
        <w:ind w:firstLineChars="200" w:firstLine="480"/>
        <w:rPr>
          <w:rFonts w:ascii="楷体" w:eastAsia="楷体" w:hAnsi="楷体" w:cs="仿宋_GB2312"/>
        </w:rPr>
      </w:pPr>
      <w:r w:rsidRPr="005600E8">
        <w:rPr>
          <w:rFonts w:ascii="楷体" w:eastAsia="楷体" w:hAnsi="楷体" w:cs="仿宋_GB2312"/>
        </w:rPr>
        <w:t>完善了实验中心虚拟仿真教学网络平台，提供并上线</w:t>
      </w:r>
      <w:r w:rsidRPr="005600E8">
        <w:rPr>
          <w:rFonts w:ascii="楷体" w:eastAsia="楷体" w:hAnsi="楷体" w:cs="仿宋_GB2312" w:hint="eastAsia"/>
        </w:rPr>
        <w:t>了部分</w:t>
      </w:r>
      <w:r w:rsidRPr="005600E8">
        <w:rPr>
          <w:rFonts w:ascii="楷体" w:eastAsia="楷体" w:hAnsi="楷体" w:cs="仿宋_GB2312"/>
        </w:rPr>
        <w:t>光学</w:t>
      </w:r>
      <w:r w:rsidRPr="005600E8">
        <w:rPr>
          <w:rFonts w:ascii="楷体" w:eastAsia="楷体" w:hAnsi="楷体" w:cs="仿宋_GB2312" w:hint="eastAsia"/>
        </w:rPr>
        <w:t>、</w:t>
      </w:r>
      <w:r w:rsidRPr="005600E8">
        <w:rPr>
          <w:rFonts w:ascii="楷体" w:eastAsia="楷体" w:hAnsi="楷体" w:cs="仿宋_GB2312"/>
        </w:rPr>
        <w:t>电学</w:t>
      </w:r>
      <w:r w:rsidRPr="005600E8">
        <w:rPr>
          <w:rFonts w:ascii="楷体" w:eastAsia="楷体" w:hAnsi="楷体" w:cs="仿宋_GB2312" w:hint="eastAsia"/>
        </w:rPr>
        <w:t>、</w:t>
      </w:r>
      <w:r w:rsidRPr="005600E8">
        <w:rPr>
          <w:rFonts w:ascii="楷体" w:eastAsia="楷体" w:hAnsi="楷体" w:cs="仿宋_GB2312"/>
        </w:rPr>
        <w:t>计算机学</w:t>
      </w:r>
      <w:r w:rsidRPr="005600E8">
        <w:rPr>
          <w:rFonts w:ascii="楷体" w:eastAsia="楷体" w:hAnsi="楷体" w:cs="仿宋_GB2312" w:hint="eastAsia"/>
        </w:rPr>
        <w:t>等虚拟</w:t>
      </w:r>
      <w:r w:rsidRPr="005600E8">
        <w:rPr>
          <w:rFonts w:ascii="楷体" w:eastAsia="楷体" w:hAnsi="楷体" w:cs="仿宋_GB2312"/>
        </w:rPr>
        <w:t>教学实验</w:t>
      </w:r>
      <w:r w:rsidRPr="005600E8">
        <w:rPr>
          <w:rFonts w:ascii="楷体" w:eastAsia="楷体" w:hAnsi="楷体" w:cs="仿宋_GB2312" w:hint="eastAsia"/>
        </w:rPr>
        <w:t>；基于</w:t>
      </w:r>
      <w:r w:rsidRPr="005600E8">
        <w:rPr>
          <w:rFonts w:ascii="楷体" w:eastAsia="楷体" w:hAnsi="楷体" w:cs="仿宋_GB2312"/>
        </w:rPr>
        <w:t>TENSORFLOW</w:t>
      </w:r>
      <w:r w:rsidRPr="005600E8">
        <w:rPr>
          <w:rFonts w:ascii="楷体" w:eastAsia="楷体" w:hAnsi="楷体" w:cs="仿宋_GB2312" w:hint="eastAsia"/>
        </w:rPr>
        <w:t>服务器</w:t>
      </w:r>
      <w:r w:rsidRPr="005600E8">
        <w:rPr>
          <w:rFonts w:ascii="楷体" w:eastAsia="楷体" w:hAnsi="楷体" w:cs="仿宋_GB2312"/>
        </w:rPr>
        <w:t>硬件系统，建立并完善了一套开放性的远程人工智能训练平台，并</w:t>
      </w:r>
      <w:r w:rsidRPr="005600E8">
        <w:rPr>
          <w:rFonts w:ascii="楷体" w:eastAsia="楷体" w:hAnsi="楷体" w:cs="仿宋_GB2312" w:hint="eastAsia"/>
        </w:rPr>
        <w:t>向学生</w:t>
      </w:r>
      <w:r w:rsidRPr="005600E8">
        <w:rPr>
          <w:rFonts w:ascii="楷体" w:eastAsia="楷体" w:hAnsi="楷体" w:cs="仿宋_GB2312"/>
        </w:rPr>
        <w:t>提供计算服务</w:t>
      </w:r>
      <w:r w:rsidRPr="005600E8">
        <w:rPr>
          <w:rFonts w:ascii="楷体" w:eastAsia="楷体" w:hAnsi="楷体" w:cs="仿宋_GB2312" w:hint="eastAsia"/>
        </w:rPr>
        <w:t>；</w:t>
      </w:r>
      <w:r w:rsidRPr="005600E8">
        <w:rPr>
          <w:rFonts w:ascii="楷体" w:eastAsia="楷体" w:hAnsi="楷体" w:cs="仿宋_GB2312"/>
        </w:rPr>
        <w:t>与</w:t>
      </w:r>
      <w:r w:rsidRPr="005600E8">
        <w:rPr>
          <w:rFonts w:ascii="楷体" w:eastAsia="楷体" w:hAnsi="楷体" w:cs="仿宋_GB2312" w:hint="eastAsia"/>
        </w:rPr>
        <w:t>美国国家仪器</w:t>
      </w:r>
      <w:r w:rsidRPr="005600E8">
        <w:rPr>
          <w:rFonts w:ascii="楷体" w:eastAsia="楷体" w:hAnsi="楷体" w:cs="仿宋_GB2312"/>
        </w:rPr>
        <w:t>（</w:t>
      </w:r>
      <w:r w:rsidRPr="005600E8">
        <w:rPr>
          <w:rFonts w:ascii="楷体" w:eastAsia="楷体" w:hAnsi="楷体" w:cs="仿宋_GB2312" w:hint="eastAsia"/>
        </w:rPr>
        <w:t>NI</w:t>
      </w:r>
      <w:r w:rsidRPr="005600E8">
        <w:rPr>
          <w:rFonts w:ascii="楷体" w:eastAsia="楷体" w:hAnsi="楷体" w:cs="仿宋_GB2312"/>
        </w:rPr>
        <w:t>）</w:t>
      </w:r>
      <w:r w:rsidRPr="005600E8">
        <w:rPr>
          <w:rFonts w:ascii="楷体" w:eastAsia="楷体" w:hAnsi="楷体" w:cs="仿宋_GB2312" w:hint="eastAsia"/>
        </w:rPr>
        <w:t>合作</w:t>
      </w:r>
      <w:r w:rsidRPr="005600E8">
        <w:rPr>
          <w:rFonts w:ascii="楷体" w:eastAsia="楷体" w:hAnsi="楷体" w:cs="仿宋_GB2312"/>
        </w:rPr>
        <w:t>，研发并制造</w:t>
      </w:r>
      <w:r>
        <w:rPr>
          <w:rFonts w:ascii="楷体" w:eastAsia="楷体" w:hAnsi="楷体" w:cs="仿宋_GB2312" w:hint="eastAsia"/>
        </w:rPr>
        <w:t>的</w:t>
      </w:r>
      <w:r w:rsidRPr="005600E8">
        <w:rPr>
          <w:rFonts w:ascii="楷体" w:eastAsia="楷体" w:hAnsi="楷体" w:cs="仿宋_GB2312"/>
        </w:rPr>
        <w:t>基于</w:t>
      </w:r>
      <w:r w:rsidRPr="005600E8">
        <w:rPr>
          <w:rFonts w:ascii="楷体" w:eastAsia="楷体" w:hAnsi="楷体" w:cs="仿宋_GB2312" w:hint="eastAsia"/>
        </w:rPr>
        <w:t>SYSTEMLINK的</w:t>
      </w:r>
      <w:r w:rsidRPr="005600E8">
        <w:rPr>
          <w:rFonts w:ascii="楷体" w:eastAsia="楷体" w:hAnsi="楷体" w:cs="仿宋_GB2312"/>
        </w:rPr>
        <w:t>远程工业现场模拟系统，</w:t>
      </w:r>
      <w:r w:rsidRPr="005600E8">
        <w:rPr>
          <w:rFonts w:ascii="楷体" w:eastAsia="楷体" w:hAnsi="楷体" w:cs="仿宋_GB2312" w:hint="eastAsia"/>
        </w:rPr>
        <w:t>实现了</w:t>
      </w:r>
      <w:r w:rsidRPr="005600E8">
        <w:rPr>
          <w:rFonts w:ascii="楷体" w:eastAsia="楷体" w:hAnsi="楷体" w:cs="仿宋_GB2312"/>
        </w:rPr>
        <w:t>学生对于工业现场</w:t>
      </w:r>
      <w:r w:rsidRPr="005600E8">
        <w:rPr>
          <w:rFonts w:ascii="楷体" w:eastAsia="楷体" w:hAnsi="楷体" w:cs="仿宋_GB2312" w:hint="eastAsia"/>
        </w:rPr>
        <w:t>、测</w:t>
      </w:r>
      <w:r w:rsidRPr="005600E8">
        <w:rPr>
          <w:rFonts w:ascii="楷体" w:eastAsia="楷体" w:hAnsi="楷体" w:cs="仿宋_GB2312"/>
        </w:rPr>
        <w:t>控两方面的远程教育教学管理。</w:t>
      </w:r>
    </w:p>
    <w:p w:rsidR="0094499D" w:rsidRPr="00FE02AC" w:rsidRDefault="0094499D" w:rsidP="0094499D">
      <w:pPr>
        <w:ind w:firstLineChars="200" w:firstLine="560"/>
        <w:rPr>
          <w:rFonts w:ascii="楷体" w:eastAsia="楷体" w:hAnsi="楷体" w:cs="仿宋_GB2312"/>
          <w:sz w:val="28"/>
          <w:szCs w:val="28"/>
        </w:rPr>
      </w:pPr>
      <w:r>
        <w:rPr>
          <w:rFonts w:ascii="楷体" w:eastAsia="楷体" w:hAnsi="楷体" w:cs="仿宋_GB2312" w:hint="eastAsia"/>
          <w:sz w:val="28"/>
          <w:szCs w:val="28"/>
        </w:rPr>
        <w:t>（二）开放运行、安全运行等情况</w:t>
      </w:r>
    </w:p>
    <w:p w:rsidR="0094499D" w:rsidRPr="00546CED" w:rsidRDefault="0094499D" w:rsidP="0094499D">
      <w:pPr>
        <w:spacing w:line="360" w:lineRule="auto"/>
        <w:ind w:firstLineChars="200" w:firstLine="480"/>
        <w:rPr>
          <w:rFonts w:ascii="楷体" w:eastAsia="楷体" w:hAnsi="楷体" w:cs="宋体"/>
          <w:kern w:val="0"/>
        </w:rPr>
      </w:pPr>
      <w:r w:rsidRPr="00546CED">
        <w:rPr>
          <w:rFonts w:ascii="楷体" w:eastAsia="楷体" w:hAnsi="楷体" w:cs="宋体" w:hint="eastAsia"/>
          <w:kern w:val="0"/>
        </w:rPr>
        <w:t>实验中心围绕“宽口径、厚基础、重能力、能实践”的专业培养目标，不断改革实验教学方法。以综合设计型、研究创新型和工程实践</w:t>
      </w:r>
      <w:proofErr w:type="gramStart"/>
      <w:r w:rsidRPr="00546CED">
        <w:rPr>
          <w:rFonts w:ascii="楷体" w:eastAsia="楷体" w:hAnsi="楷体" w:cs="宋体" w:hint="eastAsia"/>
          <w:kern w:val="0"/>
        </w:rPr>
        <w:t>型作为</w:t>
      </w:r>
      <w:proofErr w:type="gramEnd"/>
      <w:r w:rsidRPr="00546CED">
        <w:rPr>
          <w:rFonts w:ascii="楷体" w:eastAsia="楷体" w:hAnsi="楷体" w:cs="宋体" w:hint="eastAsia"/>
          <w:kern w:val="0"/>
        </w:rPr>
        <w:t>重点。配合科技竞赛，实验中心技术人员为全院大</w:t>
      </w:r>
      <w:proofErr w:type="gramStart"/>
      <w:r w:rsidRPr="00546CED">
        <w:rPr>
          <w:rFonts w:ascii="楷体" w:eastAsia="楷体" w:hAnsi="楷体" w:cs="宋体" w:hint="eastAsia"/>
          <w:kern w:val="0"/>
        </w:rPr>
        <w:t>一</w:t>
      </w:r>
      <w:proofErr w:type="gramEnd"/>
      <w:r w:rsidRPr="00546CED">
        <w:rPr>
          <w:rFonts w:ascii="楷体" w:eastAsia="楷体" w:hAnsi="楷体" w:cs="宋体" w:hint="eastAsia"/>
          <w:kern w:val="0"/>
        </w:rPr>
        <w:t>新生进行多次科技讲座。</w:t>
      </w:r>
    </w:p>
    <w:p w:rsidR="0094499D" w:rsidRPr="00546CED" w:rsidRDefault="0094499D" w:rsidP="0094499D">
      <w:pPr>
        <w:spacing w:line="360" w:lineRule="auto"/>
        <w:ind w:firstLineChars="200" w:firstLine="480"/>
        <w:rPr>
          <w:rFonts w:ascii="楷体" w:eastAsia="楷体" w:hAnsi="楷体" w:cs="宋体"/>
          <w:kern w:val="0"/>
        </w:rPr>
      </w:pPr>
      <w:r w:rsidRPr="00546CED">
        <w:rPr>
          <w:rFonts w:ascii="楷体" w:eastAsia="楷体" w:hAnsi="楷体" w:cs="宋体" w:hint="eastAsia"/>
          <w:kern w:val="0"/>
        </w:rPr>
        <w:t>所有实验室工作日全部开放，学生可自带题目到实验室进行自主实验，电学实验室和学生创新实验室全天候开放，包括晚上、六、日及寒暑假，通过门禁授权等方式由学生自主管理实验室。</w:t>
      </w:r>
    </w:p>
    <w:p w:rsidR="0094499D" w:rsidRDefault="0094499D" w:rsidP="0094499D">
      <w:pPr>
        <w:spacing w:line="360" w:lineRule="auto"/>
        <w:ind w:firstLineChars="200" w:firstLine="480"/>
        <w:rPr>
          <w:rFonts w:ascii="楷体" w:eastAsia="楷体" w:hAnsi="楷体" w:cs="宋体"/>
          <w:kern w:val="0"/>
        </w:rPr>
      </w:pPr>
      <w:r w:rsidRPr="00546CED">
        <w:rPr>
          <w:rFonts w:ascii="楷体" w:eastAsia="楷体" w:hAnsi="楷体" w:cs="宋体" w:hint="eastAsia"/>
          <w:kern w:val="0"/>
        </w:rPr>
        <w:t>实验中心</w:t>
      </w:r>
      <w:r w:rsidRPr="00546CED">
        <w:rPr>
          <w:rFonts w:ascii="楷体" w:eastAsia="楷体" w:hAnsi="楷体" w:cs="宋体"/>
          <w:kern w:val="0"/>
        </w:rPr>
        <w:t>安全管理实行院、</w:t>
      </w:r>
      <w:r w:rsidRPr="00546CED">
        <w:rPr>
          <w:rFonts w:ascii="楷体" w:eastAsia="楷体" w:hAnsi="楷体" w:cs="宋体" w:hint="eastAsia"/>
          <w:kern w:val="0"/>
        </w:rPr>
        <w:t>中心、</w:t>
      </w:r>
      <w:r w:rsidRPr="00546CED">
        <w:rPr>
          <w:rFonts w:ascii="楷体" w:eastAsia="楷体" w:hAnsi="楷体" w:cs="宋体"/>
          <w:kern w:val="0"/>
        </w:rPr>
        <w:t>实验室三级管理</w:t>
      </w:r>
      <w:r w:rsidRPr="00546CED">
        <w:rPr>
          <w:rFonts w:ascii="楷体" w:eastAsia="楷体" w:hAnsi="楷体" w:cs="宋体" w:hint="eastAsia"/>
          <w:kern w:val="0"/>
        </w:rPr>
        <w:t>，各实验室有严格的实验室安全</w:t>
      </w:r>
      <w:r w:rsidRPr="00546CED">
        <w:rPr>
          <w:rFonts w:ascii="楷体" w:eastAsia="楷体" w:hAnsi="楷体" w:cs="宋体"/>
          <w:kern w:val="0"/>
        </w:rPr>
        <w:t>管理</w:t>
      </w:r>
      <w:r w:rsidRPr="00546CED">
        <w:rPr>
          <w:rFonts w:ascii="楷体" w:eastAsia="楷体" w:hAnsi="楷体" w:cs="宋体" w:hint="eastAsia"/>
          <w:kern w:val="0"/>
        </w:rPr>
        <w:t>制度，落实到人，</w:t>
      </w:r>
      <w:r w:rsidRPr="00546CED">
        <w:rPr>
          <w:rFonts w:ascii="楷体" w:eastAsia="楷体" w:hAnsi="楷体" w:cs="宋体"/>
          <w:kern w:val="0"/>
        </w:rPr>
        <w:t>实验室</w:t>
      </w:r>
      <w:r w:rsidRPr="00546CED">
        <w:rPr>
          <w:rFonts w:ascii="楷体" w:eastAsia="楷体" w:hAnsi="楷体" w:cs="宋体" w:hint="eastAsia"/>
          <w:kern w:val="0"/>
        </w:rPr>
        <w:t>达到安全运行。实验中心有专职教师负责安全检查，并定期举办安全教育培训，2021年全年安全培训600余人次，无安全责任事故发生。</w:t>
      </w:r>
    </w:p>
    <w:p w:rsidR="0094499D" w:rsidRPr="00076E26" w:rsidRDefault="0094499D" w:rsidP="0094499D">
      <w:pPr>
        <w:ind w:firstLineChars="200" w:firstLine="560"/>
        <w:rPr>
          <w:rFonts w:ascii="楷体" w:eastAsia="楷体" w:hAnsi="楷体" w:cs="仿宋_GB2312"/>
          <w:sz w:val="28"/>
          <w:szCs w:val="28"/>
        </w:rPr>
      </w:pPr>
      <w:r w:rsidRPr="00FE02AC">
        <w:rPr>
          <w:rFonts w:ascii="楷体" w:eastAsia="楷体" w:hAnsi="楷体" w:cs="仿宋_GB2312" w:hint="eastAsia"/>
          <w:sz w:val="28"/>
          <w:szCs w:val="28"/>
        </w:rPr>
        <w:t>（三）对外交流合作、发挥示范引领、支持中西部高校实验教学</w:t>
      </w:r>
      <w:r w:rsidRPr="00076E26">
        <w:rPr>
          <w:rFonts w:ascii="楷体" w:eastAsia="楷体" w:hAnsi="楷体" w:cs="仿宋_GB2312" w:hint="eastAsia"/>
          <w:sz w:val="28"/>
          <w:szCs w:val="28"/>
        </w:rPr>
        <w:t>改革等情况</w:t>
      </w:r>
    </w:p>
    <w:p w:rsidR="0094499D" w:rsidRPr="00076E26" w:rsidRDefault="008F52F4" w:rsidP="0094499D">
      <w:pPr>
        <w:pStyle w:val="a9"/>
        <w:widowControl/>
        <w:numPr>
          <w:ilvl w:val="0"/>
          <w:numId w:val="3"/>
        </w:numPr>
        <w:spacing w:line="300" w:lineRule="auto"/>
        <w:ind w:hangingChars="175"/>
        <w:rPr>
          <w:rFonts w:ascii="楷体" w:eastAsia="楷体" w:hAnsi="楷体"/>
        </w:rPr>
      </w:pPr>
      <w:hyperlink r:id="rId11" w:history="1">
        <w:r w:rsidR="0094499D" w:rsidRPr="00076E26">
          <w:rPr>
            <w:rStyle w:val="ae"/>
            <w:rFonts w:ascii="仿宋" w:eastAsia="仿宋" w:hAnsi="仿宋"/>
          </w:rPr>
          <w:t>http://jyxy.tju.edu.cn/cn/new/20210322/1983.shtml</w:t>
        </w:r>
      </w:hyperlink>
    </w:p>
    <w:p w:rsidR="0094499D" w:rsidRPr="00240E21" w:rsidRDefault="0094499D" w:rsidP="0094499D">
      <w:pPr>
        <w:pStyle w:val="a9"/>
        <w:spacing w:line="300" w:lineRule="auto"/>
        <w:ind w:left="445"/>
        <w:rPr>
          <w:rFonts w:ascii="楷体" w:eastAsia="楷体" w:hAnsi="楷体"/>
          <w:color w:val="FF0000"/>
        </w:rPr>
      </w:pPr>
      <w:r w:rsidRPr="00240E21">
        <w:rPr>
          <w:rFonts w:ascii="楷体" w:eastAsia="楷体" w:hAnsi="楷体" w:hint="eastAsia"/>
          <w:spacing w:val="7"/>
          <w:szCs w:val="21"/>
          <w:shd w:val="clear" w:color="auto" w:fill="FFFFFF"/>
        </w:rPr>
        <w:t>2021年3月16日，天津职业大学包装与印刷工程学院党委副书记魏丹一行到访精仪学院。此次交流增进了天津职业大学包印学院与天津大学精仪学院两院的相互了解，为双方学院的人才培养、“新工科”建设提供了诸多值得借鉴的经验。精仪学院始终坚持紧扣立德树人根本任务，围绕世界一流工程学院建设目标，以学生发展为中心，全面推进学院“三全五育”人才培养综合改革，深入开展爱国主义教育，持续加强学生思想政治工作，扎实为培养深具天大精仪品格、能够应对未来挑战、德智体美劳全面发展的社会主义建设者和接班人砥砺奋斗。</w:t>
      </w:r>
    </w:p>
    <w:p w:rsidR="0094499D" w:rsidRPr="00076E26" w:rsidRDefault="0094499D" w:rsidP="0094499D">
      <w:pPr>
        <w:spacing w:line="360" w:lineRule="auto"/>
        <w:jc w:val="center"/>
        <w:rPr>
          <w:rFonts w:ascii="微软雅黑" w:eastAsia="微软雅黑" w:hAnsi="微软雅黑" w:cs="宋体"/>
          <w:color w:val="000000"/>
          <w:kern w:val="0"/>
        </w:rPr>
      </w:pPr>
      <w:r>
        <w:rPr>
          <w:rFonts w:asciiTheme="minorEastAsia" w:hAnsiTheme="minorEastAsia"/>
          <w:noProof/>
          <w:spacing w:val="7"/>
          <w:szCs w:val="21"/>
          <w:shd w:val="clear" w:color="auto" w:fill="FFFFFF"/>
        </w:rPr>
        <w:lastRenderedPageBreak/>
        <w:drawing>
          <wp:inline distT="0" distB="0" distL="0" distR="0" wp14:anchorId="14A1B806" wp14:editId="1B1D8CC8">
            <wp:extent cx="3057525" cy="2037555"/>
            <wp:effectExtent l="0" t="0" r="0" b="1270"/>
            <wp:docPr id="46" name="图片 46" descr="D:\用户目录\我的文档\WeChat Files\wxid_2ivu3a1abgmv22\FileStorage\Temp\813ed4c8e550c3bb109720a735de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用户目录\我的文档\WeChat Files\wxid_2ivu3a1abgmv22\FileStorage\Temp\813ed4c8e550c3bb109720a735de04e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207" cy="2047339"/>
                    </a:xfrm>
                    <a:prstGeom prst="rect">
                      <a:avLst/>
                    </a:prstGeom>
                    <a:noFill/>
                    <a:ln>
                      <a:noFill/>
                    </a:ln>
                  </pic:spPr>
                </pic:pic>
              </a:graphicData>
            </a:graphic>
          </wp:inline>
        </w:drawing>
      </w:r>
      <w:r w:rsidRPr="00E160CE">
        <w:rPr>
          <w:rFonts w:ascii="微软雅黑" w:eastAsia="微软雅黑" w:hAnsi="微软雅黑" w:cs="宋体" w:hint="eastAsia"/>
          <w:color w:val="000000"/>
          <w:kern w:val="0"/>
        </w:rPr>
        <w:t xml:space="preserve">　</w:t>
      </w:r>
    </w:p>
    <w:p w:rsidR="0094499D" w:rsidRPr="00076E26" w:rsidRDefault="008F52F4" w:rsidP="0094499D">
      <w:pPr>
        <w:pStyle w:val="af"/>
        <w:widowControl/>
        <w:numPr>
          <w:ilvl w:val="0"/>
          <w:numId w:val="3"/>
        </w:numPr>
        <w:spacing w:line="315" w:lineRule="atLeast"/>
        <w:ind w:firstLineChars="0"/>
        <w:rPr>
          <w:rFonts w:ascii="楷体" w:eastAsia="楷体" w:hAnsi="楷体" w:cs="宋体"/>
          <w:color w:val="000000"/>
          <w:kern w:val="0"/>
        </w:rPr>
      </w:pPr>
      <w:hyperlink r:id="rId13" w:history="1">
        <w:r w:rsidR="0094499D" w:rsidRPr="00076E26">
          <w:rPr>
            <w:rStyle w:val="ae"/>
            <w:rFonts w:ascii="楷体" w:eastAsia="楷体" w:hAnsi="楷体" w:cs="宋体"/>
            <w:kern w:val="0"/>
          </w:rPr>
          <w:t>http://jyxy.tju.edu.cn/cn/new/20210410/1998.shtml</w:t>
        </w:r>
      </w:hyperlink>
    </w:p>
    <w:p w:rsidR="0094499D" w:rsidRPr="00975DAC" w:rsidRDefault="0094499D" w:rsidP="0094499D">
      <w:pPr>
        <w:pStyle w:val="a9"/>
        <w:spacing w:line="300" w:lineRule="auto"/>
        <w:ind w:left="442"/>
        <w:rPr>
          <w:rFonts w:ascii="楷体" w:eastAsia="楷体" w:hAnsi="楷体"/>
          <w:color w:val="FF0000"/>
        </w:rPr>
      </w:pPr>
      <w:r>
        <w:rPr>
          <w:rFonts w:ascii="楷体" w:eastAsia="楷体" w:hAnsi="楷体" w:hint="eastAsia"/>
          <w:spacing w:val="7"/>
          <w:szCs w:val="21"/>
          <w:shd w:val="clear" w:color="auto" w:fill="FFFFFF"/>
        </w:rPr>
        <w:t>2021年</w:t>
      </w:r>
      <w:r w:rsidRPr="00975DAC">
        <w:rPr>
          <w:rFonts w:ascii="楷体" w:eastAsia="楷体" w:hAnsi="楷体" w:hint="eastAsia"/>
          <w:spacing w:val="7"/>
          <w:szCs w:val="21"/>
          <w:shd w:val="clear" w:color="auto" w:fill="FFFFFF"/>
        </w:rPr>
        <w:t>4月9日，天津医科大学基础医学院党委副书记赵川</w:t>
      </w:r>
      <w:r>
        <w:rPr>
          <w:rFonts w:ascii="楷体" w:eastAsia="楷体" w:hAnsi="楷体" w:hint="eastAsia"/>
          <w:spacing w:val="7"/>
          <w:szCs w:val="21"/>
          <w:shd w:val="clear" w:color="auto" w:fill="FFFFFF"/>
        </w:rPr>
        <w:t>一行</w:t>
      </w:r>
      <w:r w:rsidRPr="00975DAC">
        <w:rPr>
          <w:rFonts w:ascii="楷体" w:eastAsia="楷体" w:hAnsi="楷体" w:hint="eastAsia"/>
          <w:spacing w:val="7"/>
          <w:szCs w:val="21"/>
          <w:shd w:val="clear" w:color="auto" w:fill="FFFFFF"/>
        </w:rPr>
        <w:t>4人到访精仪学院。精仪学院党委副书记陆丽向来宾介绍了学院在首批全国党建标杆院系创建工作的相关举措、成果和经验。双方进一步就开展课程思政、做好大学生思想政治引领和党员教育培训工作等具体问题进行深入交流和探讨。此次交流增进了双方学院的了解，为双方学院的党建工作开展提供了诸多值得借鉴的经验，也为后续开展党史学习教育交流、科研学术交流等奠定了基础。</w:t>
      </w:r>
    </w:p>
    <w:p w:rsidR="0094499D" w:rsidRPr="00A64FAC" w:rsidRDefault="0094499D" w:rsidP="0094499D">
      <w:pPr>
        <w:pStyle w:val="af"/>
        <w:widowControl/>
        <w:spacing w:line="315" w:lineRule="atLeast"/>
        <w:ind w:left="420" w:firstLineChars="0" w:firstLine="0"/>
        <w:jc w:val="right"/>
        <w:rPr>
          <w:rFonts w:ascii="微软雅黑" w:eastAsia="微软雅黑" w:hAnsi="微软雅黑" w:cs="宋体"/>
          <w:color w:val="000000"/>
          <w:kern w:val="0"/>
        </w:rPr>
      </w:pPr>
      <w:r w:rsidRPr="00E160CE">
        <w:rPr>
          <w:noProof/>
        </w:rPr>
        <w:drawing>
          <wp:inline distT="0" distB="0" distL="0" distR="0" wp14:anchorId="57AE9CE3" wp14:editId="60C58E33">
            <wp:extent cx="2299505" cy="1531620"/>
            <wp:effectExtent l="0" t="0" r="5715" b="0"/>
            <wp:docPr id="62" name="图片 62" descr="http://jyxy.tju.edu.cn/images/news/2021/news2104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yxy.tju.edu.cn/images/news/2021/news210410_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7048" cy="1529984"/>
                    </a:xfrm>
                    <a:prstGeom prst="rect">
                      <a:avLst/>
                    </a:prstGeom>
                    <a:noFill/>
                    <a:ln>
                      <a:noFill/>
                    </a:ln>
                  </pic:spPr>
                </pic:pic>
              </a:graphicData>
            </a:graphic>
          </wp:inline>
        </w:drawing>
      </w:r>
      <w:r>
        <w:rPr>
          <w:rFonts w:hint="eastAsia"/>
          <w:noProof/>
        </w:rPr>
        <w:t xml:space="preserve">  </w:t>
      </w:r>
      <w:r w:rsidRPr="00E160CE">
        <w:rPr>
          <w:noProof/>
        </w:rPr>
        <w:drawing>
          <wp:inline distT="0" distB="0" distL="0" distR="0" wp14:anchorId="15ED1D49" wp14:editId="44893C6E">
            <wp:extent cx="2151322" cy="1526118"/>
            <wp:effectExtent l="0" t="0" r="1905" b="0"/>
            <wp:docPr id="63" name="图片 63" descr="http://jyxy.tju.edu.cn/images/news/2021/news21041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yxy.tju.edu.cn/images/news/2021/news210410_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3674" cy="1527786"/>
                    </a:xfrm>
                    <a:prstGeom prst="rect">
                      <a:avLst/>
                    </a:prstGeom>
                    <a:noFill/>
                    <a:ln>
                      <a:noFill/>
                    </a:ln>
                  </pic:spPr>
                </pic:pic>
              </a:graphicData>
            </a:graphic>
          </wp:inline>
        </w:drawing>
      </w:r>
    </w:p>
    <w:p w:rsidR="0094499D" w:rsidRPr="00A64FAC" w:rsidRDefault="008F52F4" w:rsidP="0094499D">
      <w:pPr>
        <w:pStyle w:val="a9"/>
        <w:widowControl/>
        <w:numPr>
          <w:ilvl w:val="0"/>
          <w:numId w:val="3"/>
        </w:numPr>
        <w:spacing w:line="360" w:lineRule="auto"/>
        <w:rPr>
          <w:rFonts w:ascii="楷体" w:eastAsia="楷体" w:hAnsi="楷体"/>
          <w:color w:val="000000"/>
        </w:rPr>
      </w:pPr>
      <w:hyperlink r:id="rId16" w:history="1">
        <w:r w:rsidR="0094499D" w:rsidRPr="00A64FAC">
          <w:rPr>
            <w:rStyle w:val="ae"/>
            <w:rFonts w:ascii="楷体" w:eastAsia="楷体" w:hAnsi="楷体"/>
          </w:rPr>
          <w:t>http://jyxy.tju.edu.cn/cn/new/20210410/2000.shtml</w:t>
        </w:r>
      </w:hyperlink>
    </w:p>
    <w:p w:rsidR="0094499D" w:rsidRPr="00613D99" w:rsidRDefault="0094499D" w:rsidP="0094499D">
      <w:pPr>
        <w:pStyle w:val="a9"/>
        <w:spacing w:line="300" w:lineRule="auto"/>
        <w:ind w:left="442"/>
        <w:rPr>
          <w:rFonts w:ascii="楷体" w:eastAsia="楷体" w:hAnsi="楷体"/>
          <w:spacing w:val="7"/>
          <w:szCs w:val="21"/>
          <w:shd w:val="clear" w:color="auto" w:fill="FFFFFF"/>
        </w:rPr>
      </w:pPr>
      <w:r w:rsidRPr="00613D99">
        <w:rPr>
          <w:rFonts w:ascii="楷体" w:eastAsia="楷体" w:hAnsi="楷体" w:hint="eastAsia"/>
          <w:spacing w:val="7"/>
          <w:szCs w:val="21"/>
          <w:shd w:val="clear" w:color="auto" w:fill="FFFFFF"/>
        </w:rPr>
        <w:t>2021年4月9日，兰州交通大学机电工程学院院长张红兵等一行4</w:t>
      </w:r>
      <w:r>
        <w:rPr>
          <w:rFonts w:ascii="楷体" w:eastAsia="楷体" w:hAnsi="楷体" w:hint="eastAsia"/>
          <w:spacing w:val="7"/>
          <w:szCs w:val="21"/>
          <w:shd w:val="clear" w:color="auto" w:fill="FFFFFF"/>
        </w:rPr>
        <w:t>人来访精仪学院。</w:t>
      </w:r>
      <w:r w:rsidRPr="00613D99">
        <w:rPr>
          <w:rFonts w:ascii="楷体" w:eastAsia="楷体" w:hAnsi="楷体" w:hint="eastAsia"/>
          <w:spacing w:val="7"/>
          <w:szCs w:val="21"/>
          <w:shd w:val="clear" w:color="auto" w:fill="FFFFFF"/>
        </w:rPr>
        <w:t>学院院长曾周末代表天津大学精仪学院对兰州交通大学机电工程学院一行的到来表示欢迎，并从人才培养、师资队伍、科学研究等方面进行了介绍。双方就工程教育专业认证、面向高铁等交通系统的科研项目合作、青年教师来访等方面进行了交流与探讨。此次座谈为双方今后开展合作交流奠定了基础。</w:t>
      </w:r>
    </w:p>
    <w:p w:rsidR="0094499D" w:rsidRDefault="0094499D" w:rsidP="0094499D">
      <w:pPr>
        <w:pStyle w:val="a9"/>
        <w:spacing w:line="360" w:lineRule="auto"/>
        <w:jc w:val="right"/>
        <w:rPr>
          <w:rFonts w:ascii="微软雅黑" w:eastAsia="微软雅黑" w:hAnsi="微软雅黑"/>
          <w:color w:val="666666"/>
          <w:spacing w:val="7"/>
          <w:sz w:val="21"/>
          <w:szCs w:val="21"/>
        </w:rPr>
      </w:pPr>
      <w:r>
        <w:rPr>
          <w:rFonts w:ascii="微软雅黑" w:eastAsia="微软雅黑" w:hAnsi="微软雅黑"/>
          <w:noProof/>
          <w:color w:val="666666"/>
          <w:spacing w:val="7"/>
          <w:sz w:val="21"/>
          <w:szCs w:val="21"/>
        </w:rPr>
        <w:lastRenderedPageBreak/>
        <w:drawing>
          <wp:inline distT="0" distB="0" distL="0" distR="0" wp14:anchorId="5FE029AA" wp14:editId="35AB5991">
            <wp:extent cx="2356052" cy="1569720"/>
            <wp:effectExtent l="0" t="0" r="6350" b="0"/>
            <wp:docPr id="47" name="图片 47" descr="D:\用户目录\我的文档\WeChat Files\wxid_2ivu3a1abgmv22\FileStorage\Temp\213293b9589afb298552abec960a1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用户目录\我的文档\WeChat Files\wxid_2ivu3a1abgmv22\FileStorage\Temp\213293b9589afb298552abec960a149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631" cy="1572771"/>
                    </a:xfrm>
                    <a:prstGeom prst="rect">
                      <a:avLst/>
                    </a:prstGeom>
                    <a:noFill/>
                    <a:ln>
                      <a:noFill/>
                    </a:ln>
                  </pic:spPr>
                </pic:pic>
              </a:graphicData>
            </a:graphic>
          </wp:inline>
        </w:drawing>
      </w:r>
      <w:r>
        <w:rPr>
          <w:rFonts w:ascii="微软雅黑" w:eastAsia="微软雅黑" w:hAnsi="微软雅黑" w:hint="eastAsia"/>
          <w:color w:val="666666"/>
          <w:spacing w:val="7"/>
          <w:sz w:val="21"/>
          <w:szCs w:val="21"/>
        </w:rPr>
        <w:t xml:space="preserve">  </w:t>
      </w:r>
      <w:r>
        <w:rPr>
          <w:rFonts w:ascii="微软雅黑" w:eastAsia="微软雅黑" w:hAnsi="微软雅黑"/>
          <w:noProof/>
          <w:color w:val="333333"/>
          <w:spacing w:val="7"/>
          <w:sz w:val="26"/>
          <w:szCs w:val="26"/>
        </w:rPr>
        <w:drawing>
          <wp:inline distT="0" distB="0" distL="0" distR="0" wp14:anchorId="0997DE5B" wp14:editId="2239F1E6">
            <wp:extent cx="2113280" cy="1584960"/>
            <wp:effectExtent l="0" t="0" r="1270" b="0"/>
            <wp:docPr id="48" name="图片 48" descr="D:\用户目录\我的文档\WeChat Files\wxid_2ivu3a1abgmv22\FileStorage\Temp\1b051c6b086ab1dc2c0ab6c0e9bd8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用户目录\我的文档\WeChat Files\wxid_2ivu3a1abgmv22\FileStorage\Temp\1b051c6b086ab1dc2c0ab6c0e9bd888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8930" cy="1589198"/>
                    </a:xfrm>
                    <a:prstGeom prst="rect">
                      <a:avLst/>
                    </a:prstGeom>
                    <a:noFill/>
                    <a:ln>
                      <a:noFill/>
                    </a:ln>
                  </pic:spPr>
                </pic:pic>
              </a:graphicData>
            </a:graphic>
          </wp:inline>
        </w:drawing>
      </w:r>
    </w:p>
    <w:p w:rsidR="0094499D" w:rsidRPr="00A64FAC" w:rsidRDefault="008F52F4" w:rsidP="0094499D">
      <w:pPr>
        <w:pStyle w:val="af"/>
        <w:numPr>
          <w:ilvl w:val="0"/>
          <w:numId w:val="3"/>
        </w:numPr>
        <w:spacing w:line="360" w:lineRule="auto"/>
        <w:ind w:firstLineChars="0"/>
        <w:rPr>
          <w:rFonts w:ascii="楷体" w:eastAsia="楷体" w:hAnsi="楷体"/>
          <w:spacing w:val="7"/>
          <w:szCs w:val="21"/>
          <w:shd w:val="clear" w:color="auto" w:fill="FFFFFF"/>
        </w:rPr>
      </w:pPr>
      <w:hyperlink r:id="rId19" w:history="1">
        <w:r w:rsidR="0094499D" w:rsidRPr="00A64FAC">
          <w:rPr>
            <w:rStyle w:val="ae"/>
            <w:rFonts w:ascii="楷体" w:eastAsia="楷体" w:hAnsi="楷体" w:cs="宋体"/>
            <w:kern w:val="0"/>
          </w:rPr>
          <w:t>http://jyxy.tju.edu.cn/cn/new/20210514/2019.shtml</w:t>
        </w:r>
      </w:hyperlink>
    </w:p>
    <w:p w:rsidR="0094499D" w:rsidRPr="00B61433" w:rsidRDefault="0094499D" w:rsidP="0094499D">
      <w:pPr>
        <w:pStyle w:val="a9"/>
        <w:spacing w:afterLines="50" w:after="163" w:line="360" w:lineRule="auto"/>
        <w:ind w:left="445"/>
        <w:rPr>
          <w:rFonts w:ascii="楷体" w:eastAsia="楷体" w:hAnsi="楷体"/>
          <w:color w:val="FF0000"/>
        </w:rPr>
      </w:pPr>
      <w:r w:rsidRPr="00B61433">
        <w:rPr>
          <w:rFonts w:ascii="楷体" w:eastAsia="楷体" w:hAnsi="楷体" w:hint="eastAsia"/>
          <w:spacing w:val="7"/>
          <w:szCs w:val="21"/>
          <w:shd w:val="clear" w:color="auto" w:fill="FFFFFF"/>
        </w:rPr>
        <w:t>2021年4月29日，西安电子科技大学物理与光电工程学院执行院长邵晓鹏等一行3人到访精仪学院。此次交流增进了双方学院的了解，为双方学院的学科建设工作开展提供了诸多值得借鉴的经验，也为后续开展教育交流、科研学术交流等奠定了基础。</w:t>
      </w:r>
    </w:p>
    <w:p w:rsidR="0094499D" w:rsidRPr="00D439C4" w:rsidRDefault="0094499D" w:rsidP="0094499D">
      <w:pPr>
        <w:pStyle w:val="af"/>
        <w:spacing w:line="360" w:lineRule="auto"/>
        <w:ind w:left="420" w:firstLineChars="0" w:firstLine="0"/>
        <w:jc w:val="center"/>
        <w:rPr>
          <w:rFonts w:asciiTheme="minorEastAsia" w:hAnsiTheme="minorEastAsia"/>
          <w:spacing w:val="7"/>
          <w:szCs w:val="21"/>
          <w:shd w:val="clear" w:color="auto" w:fill="FFFFFF"/>
        </w:rPr>
      </w:pPr>
      <w:r>
        <w:rPr>
          <w:noProof/>
          <w:shd w:val="clear" w:color="auto" w:fill="FFFFFF"/>
        </w:rPr>
        <w:drawing>
          <wp:inline distT="0" distB="0" distL="0" distR="0" wp14:anchorId="2401B7CF" wp14:editId="70F53CF7">
            <wp:extent cx="2247900" cy="1498600"/>
            <wp:effectExtent l="0" t="0" r="0" b="6350"/>
            <wp:docPr id="49" name="图片 49" descr="D:\用户目录\我的文档\WeChat Files\wxid_2ivu3a1abgmv22\FileStorage\Temp\99f8b5b3ed4a1498f5b3b0b190c7b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用户目录\我的文档\WeChat Files\wxid_2ivu3a1abgmv22\FileStorage\Temp\99f8b5b3ed4a1498f5b3b0b190c7bc9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8289" cy="1505526"/>
                    </a:xfrm>
                    <a:prstGeom prst="rect">
                      <a:avLst/>
                    </a:prstGeom>
                    <a:noFill/>
                    <a:ln>
                      <a:noFill/>
                    </a:ln>
                  </pic:spPr>
                </pic:pic>
              </a:graphicData>
            </a:graphic>
          </wp:inline>
        </w:drawing>
      </w:r>
    </w:p>
    <w:p w:rsidR="0094499D" w:rsidRPr="00E94FFA" w:rsidRDefault="0094499D" w:rsidP="0094499D">
      <w:pPr>
        <w:pStyle w:val="af"/>
        <w:widowControl/>
        <w:numPr>
          <w:ilvl w:val="0"/>
          <w:numId w:val="3"/>
        </w:numPr>
        <w:spacing w:afterLines="50" w:after="163" w:line="360" w:lineRule="auto"/>
        <w:ind w:hangingChars="175"/>
        <w:jc w:val="left"/>
        <w:rPr>
          <w:rFonts w:ascii="楷体" w:eastAsia="楷体" w:hAnsi="楷体" w:cs="宋体"/>
          <w:color w:val="000000"/>
          <w:kern w:val="0"/>
        </w:rPr>
      </w:pPr>
      <w:r w:rsidRPr="00E94FFA">
        <w:rPr>
          <w:rFonts w:ascii="楷体" w:eastAsia="楷体" w:hAnsi="楷体" w:cs="宋体" w:hint="eastAsia"/>
          <w:color w:val="000000"/>
          <w:kern w:val="0"/>
        </w:rPr>
        <w:t>2021年5月13日，杭州电子科技大学国有资产与实验室管理处处长</w:t>
      </w:r>
      <w:proofErr w:type="gramStart"/>
      <w:r w:rsidRPr="00E94FFA">
        <w:rPr>
          <w:rFonts w:ascii="楷体" w:eastAsia="楷体" w:hAnsi="楷体" w:cs="宋体" w:hint="eastAsia"/>
          <w:color w:val="000000"/>
          <w:kern w:val="0"/>
        </w:rPr>
        <w:t>薛</w:t>
      </w:r>
      <w:proofErr w:type="gramEnd"/>
      <w:r w:rsidRPr="00E94FFA">
        <w:rPr>
          <w:rFonts w:ascii="楷体" w:eastAsia="楷体" w:hAnsi="楷体" w:cs="宋体" w:hint="eastAsia"/>
          <w:color w:val="000000"/>
          <w:kern w:val="0"/>
        </w:rPr>
        <w:t>凌云行5人访问天津大学精仪学院。双方就基于工程技术人才的发展需求和高端仪器开发建设等问题进行交流探讨、经验共享，聚焦实验室发展模式、实验室共享平台建设、实验室设备使用和管理等方面展开深入调研。此次来访促进了杭州电子科技大学和天津大学精仪学院在实验室管理方面的相互借鉴和了解，为今后两校的深度合作与交流奠定了基础。</w:t>
      </w:r>
    </w:p>
    <w:p w:rsidR="0094499D" w:rsidRPr="0096319B" w:rsidRDefault="0094499D" w:rsidP="0094499D">
      <w:pPr>
        <w:pStyle w:val="af"/>
        <w:widowControl/>
        <w:spacing w:line="315" w:lineRule="atLeast"/>
        <w:ind w:left="420" w:firstLineChars="0" w:firstLine="0"/>
        <w:jc w:val="right"/>
        <w:rPr>
          <w:rFonts w:ascii="微软雅黑" w:eastAsia="微软雅黑" w:hAnsi="微软雅黑" w:cs="宋体"/>
          <w:color w:val="000000"/>
          <w:kern w:val="0"/>
          <w:szCs w:val="21"/>
        </w:rPr>
      </w:pPr>
      <w:r>
        <w:rPr>
          <w:noProof/>
        </w:rPr>
        <w:drawing>
          <wp:inline distT="0" distB="0" distL="0" distR="0" wp14:anchorId="0B30B57D" wp14:editId="66AF234C">
            <wp:extent cx="2170392" cy="1447800"/>
            <wp:effectExtent l="0" t="0" r="1905" b="0"/>
            <wp:docPr id="59" name="图片 59" descr="http://jyxy.tju.edu.cn/images/news/2021/news210514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yxy.tju.edu.cn/images/news/2021/news210514_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8376" cy="1453126"/>
                    </a:xfrm>
                    <a:prstGeom prst="rect">
                      <a:avLst/>
                    </a:prstGeom>
                    <a:noFill/>
                    <a:ln>
                      <a:noFill/>
                    </a:ln>
                  </pic:spPr>
                </pic:pic>
              </a:graphicData>
            </a:graphic>
          </wp:inline>
        </w:drawing>
      </w:r>
      <w:r>
        <w:rPr>
          <w:rFonts w:ascii="微软雅黑" w:eastAsia="微软雅黑" w:hAnsi="微软雅黑" w:cs="宋体" w:hint="eastAsia"/>
          <w:color w:val="000000"/>
          <w:kern w:val="0"/>
          <w:szCs w:val="21"/>
        </w:rPr>
        <w:t xml:space="preserve">  </w:t>
      </w:r>
      <w:r>
        <w:rPr>
          <w:noProof/>
        </w:rPr>
        <w:drawing>
          <wp:inline distT="0" distB="0" distL="0" distR="0" wp14:anchorId="67E9FEDC" wp14:editId="16E33F7A">
            <wp:extent cx="1904501" cy="1428750"/>
            <wp:effectExtent l="0" t="0" r="635" b="0"/>
            <wp:docPr id="60" name="图片 60" descr="http://jyxy.tju.edu.cn/images/news/2021/news21051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yxy.tju.edu.cn/images/news/2021/news210514_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4724" cy="1428917"/>
                    </a:xfrm>
                    <a:prstGeom prst="rect">
                      <a:avLst/>
                    </a:prstGeom>
                    <a:noFill/>
                    <a:ln>
                      <a:noFill/>
                    </a:ln>
                  </pic:spPr>
                </pic:pic>
              </a:graphicData>
            </a:graphic>
          </wp:inline>
        </w:drawing>
      </w:r>
    </w:p>
    <w:p w:rsidR="0094499D" w:rsidRPr="009B3C76" w:rsidRDefault="0094499D" w:rsidP="0094499D">
      <w:pPr>
        <w:pStyle w:val="a9"/>
        <w:widowControl/>
        <w:numPr>
          <w:ilvl w:val="0"/>
          <w:numId w:val="3"/>
        </w:numPr>
        <w:spacing w:beforeLines="50" w:before="163" w:line="360" w:lineRule="auto"/>
        <w:ind w:hangingChars="175"/>
        <w:rPr>
          <w:rFonts w:ascii="楷体" w:eastAsia="楷体" w:hAnsi="楷体"/>
        </w:rPr>
      </w:pPr>
      <w:r>
        <w:rPr>
          <w:rFonts w:ascii="楷体" w:eastAsia="楷体" w:hAnsi="楷体" w:hint="eastAsia"/>
        </w:rPr>
        <w:lastRenderedPageBreak/>
        <w:t>实验中心的建设过程中，</w:t>
      </w:r>
      <w:r w:rsidRPr="009B3C76">
        <w:rPr>
          <w:rFonts w:ascii="楷体" w:eastAsia="楷体" w:hAnsi="楷体" w:hint="eastAsia"/>
        </w:rPr>
        <w:t>涌现了一批精品的课程和教材。</w:t>
      </w:r>
      <w:r w:rsidRPr="009B3C76">
        <w:rPr>
          <w:rFonts w:ascii="Arial" w:eastAsia="楷体" w:hAnsi="Arial" w:cs="Arial"/>
        </w:rPr>
        <w:t>示范中心人员</w:t>
      </w:r>
      <w:r w:rsidRPr="009B3C76">
        <w:rPr>
          <w:rFonts w:ascii="Arial" w:eastAsia="楷体" w:hAnsi="Arial" w:cs="Arial" w:hint="eastAsia"/>
        </w:rPr>
        <w:t>组织</w:t>
      </w:r>
      <w:r w:rsidRPr="009B3C76">
        <w:rPr>
          <w:rFonts w:ascii="Arial" w:eastAsia="楷体" w:hAnsi="Arial" w:cs="Arial"/>
        </w:rPr>
        <w:t>编写出版的两本实验教材《工程光学实验教程》和《电子线路综合设计与实践》在全国多所高校推广使用</w:t>
      </w:r>
      <w:r w:rsidRPr="009B3C76">
        <w:rPr>
          <w:rFonts w:ascii="Arial" w:eastAsia="楷体" w:hAnsi="Arial" w:cs="Arial" w:hint="eastAsia"/>
        </w:rPr>
        <w:t>；</w:t>
      </w:r>
      <w:r w:rsidRPr="009B3C76">
        <w:rPr>
          <w:rFonts w:ascii="楷体" w:eastAsia="楷体" w:hAnsi="楷体" w:hint="eastAsia"/>
        </w:rPr>
        <w:t>李刚老师在智慧树平台上的《生物医学电子学》得到了全国生物医学</w:t>
      </w:r>
      <w:proofErr w:type="gramStart"/>
      <w:r w:rsidRPr="009B3C76">
        <w:rPr>
          <w:rFonts w:ascii="楷体" w:eastAsia="楷体" w:hAnsi="楷体" w:hint="eastAsia"/>
        </w:rPr>
        <w:t>工程教指委</w:t>
      </w:r>
      <w:proofErr w:type="gramEnd"/>
      <w:r w:rsidRPr="009B3C76">
        <w:rPr>
          <w:rFonts w:ascii="楷体" w:eastAsia="楷体" w:hAnsi="楷体" w:hint="eastAsia"/>
        </w:rPr>
        <w:t>的充分肯定，2021年又有多所大学开通本课程，目前已累计116所大学，1.47万本科生、研究生，累计互动3.37万次，囊括了所有</w:t>
      </w:r>
      <w:proofErr w:type="gramStart"/>
      <w:r w:rsidRPr="009B3C76">
        <w:rPr>
          <w:rFonts w:ascii="楷体" w:eastAsia="楷体" w:hAnsi="楷体" w:hint="eastAsia"/>
        </w:rPr>
        <w:t>涉电专</w:t>
      </w:r>
      <w:proofErr w:type="gramEnd"/>
      <w:r w:rsidRPr="009B3C76">
        <w:rPr>
          <w:rFonts w:ascii="楷体" w:eastAsia="楷体" w:hAnsi="楷体" w:hint="eastAsia"/>
        </w:rPr>
        <w:t>业从《生物医学电子学》在线课程中受益。</w:t>
      </w:r>
    </w:p>
    <w:p w:rsidR="0094499D" w:rsidRPr="00FE02AC" w:rsidRDefault="0094499D" w:rsidP="0094499D">
      <w:pPr>
        <w:spacing w:line="360" w:lineRule="auto"/>
        <w:jc w:val="right"/>
        <w:rPr>
          <w:rFonts w:asciiTheme="minorEastAsia" w:hAnsiTheme="minorEastAsia"/>
          <w:color w:val="FF0000"/>
        </w:rPr>
      </w:pPr>
      <w:r>
        <w:rPr>
          <w:rFonts w:asciiTheme="minorEastAsia" w:hAnsiTheme="minorEastAsia"/>
          <w:noProof/>
          <w:color w:val="FF0000"/>
        </w:rPr>
        <w:drawing>
          <wp:inline distT="0" distB="0" distL="0" distR="0" wp14:anchorId="2706E0F9" wp14:editId="4DF16608">
            <wp:extent cx="4770120" cy="2364904"/>
            <wp:effectExtent l="0" t="0" r="0" b="0"/>
            <wp:docPr id="3" name="图片 3" descr="C:\Users\ADMINI~1\AppData\Local\Temp\1640322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032219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0120" cy="2364904"/>
                    </a:xfrm>
                    <a:prstGeom prst="rect">
                      <a:avLst/>
                    </a:prstGeom>
                    <a:noFill/>
                    <a:ln>
                      <a:noFill/>
                    </a:ln>
                  </pic:spPr>
                </pic:pic>
              </a:graphicData>
            </a:graphic>
          </wp:inline>
        </w:drawing>
      </w:r>
      <w:r w:rsidRPr="0096319B">
        <w:rPr>
          <w:rFonts w:asciiTheme="minorEastAsia" w:hAnsiTheme="minorEastAsia"/>
          <w:noProof/>
          <w:color w:val="FF0000"/>
        </w:rPr>
        <w:t xml:space="preserve"> </w:t>
      </w:r>
    </w:p>
    <w:p w:rsidR="00EB7D44" w:rsidRDefault="00C575D1">
      <w:pPr>
        <w:ind w:firstLineChars="200" w:firstLine="560"/>
        <w:rPr>
          <w:rFonts w:ascii="黑体" w:eastAsia="黑体" w:hAnsi="黑体" w:cs="仿宋_GB2312"/>
          <w:sz w:val="28"/>
          <w:szCs w:val="28"/>
        </w:rPr>
      </w:pPr>
      <w:r>
        <w:rPr>
          <w:rFonts w:ascii="黑体" w:eastAsia="黑体" w:hAnsi="黑体" w:cs="仿宋_GB2312" w:hint="eastAsia"/>
          <w:sz w:val="28"/>
          <w:szCs w:val="28"/>
        </w:rPr>
        <w:t>五、示范中心大事记</w:t>
      </w:r>
    </w:p>
    <w:p w:rsidR="0094499D" w:rsidRPr="00FE02AC" w:rsidRDefault="0094499D" w:rsidP="0094499D">
      <w:pPr>
        <w:ind w:firstLineChars="200" w:firstLine="560"/>
        <w:rPr>
          <w:rFonts w:ascii="楷体" w:eastAsia="楷体" w:hAnsi="楷体" w:cs="仿宋_GB2312"/>
          <w:sz w:val="28"/>
          <w:szCs w:val="28"/>
        </w:rPr>
      </w:pPr>
      <w:r w:rsidRPr="00FE02AC">
        <w:rPr>
          <w:rFonts w:ascii="楷体" w:eastAsia="楷体" w:hAnsi="楷体" w:cs="仿宋_GB2312" w:hint="eastAsia"/>
          <w:sz w:val="28"/>
          <w:szCs w:val="28"/>
        </w:rPr>
        <w:t>（一）有关媒体对示范中心的重要评价，附相应文字和图片资料</w:t>
      </w:r>
    </w:p>
    <w:p w:rsidR="0094499D" w:rsidRPr="003A1809" w:rsidRDefault="008F52F4" w:rsidP="0094499D">
      <w:pPr>
        <w:pStyle w:val="af"/>
        <w:numPr>
          <w:ilvl w:val="0"/>
          <w:numId w:val="6"/>
        </w:numPr>
        <w:ind w:firstLineChars="0"/>
        <w:rPr>
          <w:rFonts w:ascii="楷体" w:eastAsia="楷体" w:hAnsi="楷体"/>
          <w:b/>
        </w:rPr>
      </w:pPr>
      <w:hyperlink r:id="rId24" w:history="1">
        <w:r w:rsidR="0094499D" w:rsidRPr="003A1809">
          <w:rPr>
            <w:rStyle w:val="ae"/>
            <w:rFonts w:ascii="楷体" w:eastAsia="楷体" w:hAnsi="楷体"/>
          </w:rPr>
          <w:t>https://www.zizzs.com/c/202101/51727.html</w:t>
        </w:r>
      </w:hyperlink>
    </w:p>
    <w:p w:rsidR="0094499D" w:rsidRPr="0046032F" w:rsidRDefault="0094499D" w:rsidP="0094499D">
      <w:pPr>
        <w:pStyle w:val="af"/>
        <w:spacing w:afterLines="50" w:after="163" w:line="300" w:lineRule="auto"/>
        <w:ind w:left="420" w:firstLineChars="0" w:firstLine="0"/>
        <w:rPr>
          <w:rFonts w:ascii="楷体" w:eastAsia="楷体" w:hAnsi="楷体" w:cs="宋体"/>
        </w:rPr>
      </w:pPr>
      <w:r w:rsidRPr="0046032F">
        <w:rPr>
          <w:rFonts w:ascii="楷体" w:eastAsia="楷体" w:hAnsi="楷体" w:cs="宋体" w:hint="eastAsia"/>
        </w:rPr>
        <w:t>2021年1月22日-24日，天津大学2021年工程科学冬令营通过线上形式顺利开展，来自全国26个省市的492名高中生云端相约天大精仪。营员们通过两天的参观、学习与体验，进行了“云游”精仪、“云参观”实验室、聆听名师科技前沿报告、参与自我启蒙计划、“颠覆未来”头脑风暴等活动，充分领略天津大学的风采，感受工程科学的魅力。截至目前，学院已成功举办九届夏令营和九届冬令营活动，累计招收营员 2478 人，对学校宣传和本科招生的辐射作用正在进一步显现。在学校实施大类招生改革的形势下，学院将进一步做好顶层设计、集聚优质资源，重点打造以高中生体验为主的多层次、个性化、定制型夏令营和冬令营活动，打造天津大学“工程科学”的文化品牌，切实提高本科招生的质量和学院各专业的吸引力。</w:t>
      </w:r>
    </w:p>
    <w:p w:rsidR="0094499D" w:rsidRPr="002D431E" w:rsidRDefault="0094499D" w:rsidP="0094499D">
      <w:pPr>
        <w:jc w:val="right"/>
        <w:rPr>
          <w:b/>
        </w:rPr>
      </w:pPr>
      <w:r>
        <w:rPr>
          <w:rFonts w:hint="eastAsia"/>
          <w:noProof/>
        </w:rPr>
        <w:lastRenderedPageBreak/>
        <w:drawing>
          <wp:inline distT="0" distB="0" distL="0" distR="0" wp14:anchorId="03923020" wp14:editId="1A4CF240">
            <wp:extent cx="2464856" cy="13944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3327" cy="1404910"/>
                    </a:xfrm>
                    <a:prstGeom prst="rect">
                      <a:avLst/>
                    </a:prstGeom>
                  </pic:spPr>
                </pic:pic>
              </a:graphicData>
            </a:graphic>
          </wp:inline>
        </w:drawing>
      </w:r>
      <w:r>
        <w:rPr>
          <w:rFonts w:hint="eastAsia"/>
          <w:b/>
        </w:rPr>
        <w:t xml:space="preserve"> </w:t>
      </w:r>
      <w:r>
        <w:rPr>
          <w:rFonts w:hint="eastAsia"/>
          <w:noProof/>
        </w:rPr>
        <w:drawing>
          <wp:inline distT="0" distB="0" distL="0" distR="0" wp14:anchorId="14F644B0" wp14:editId="46B5D9B2">
            <wp:extent cx="2410240" cy="137922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3352" cy="1386723"/>
                    </a:xfrm>
                    <a:prstGeom prst="rect">
                      <a:avLst/>
                    </a:prstGeom>
                  </pic:spPr>
                </pic:pic>
              </a:graphicData>
            </a:graphic>
          </wp:inline>
        </w:drawing>
      </w:r>
    </w:p>
    <w:p w:rsidR="0094499D" w:rsidRPr="00AF6403" w:rsidRDefault="0094499D" w:rsidP="0094499D">
      <w:pPr>
        <w:pStyle w:val="af"/>
        <w:numPr>
          <w:ilvl w:val="0"/>
          <w:numId w:val="6"/>
        </w:numPr>
        <w:spacing w:beforeLines="100" w:before="326" w:line="360" w:lineRule="auto"/>
        <w:ind w:hangingChars="175"/>
        <w:rPr>
          <w:rFonts w:ascii="楷体" w:eastAsia="楷体" w:hAnsi="楷体" w:cs="宋体"/>
        </w:rPr>
      </w:pPr>
      <w:r w:rsidRPr="00AF6403">
        <w:rPr>
          <w:rFonts w:ascii="楷体" w:eastAsia="楷体" w:hAnsi="楷体" w:cs="宋体" w:hint="eastAsia"/>
        </w:rPr>
        <w:t>为加强我校在浙江省招生工作的影响力，进一步提升我校浙江省本科生源质量，由精仪学院负责的浙江招生宣传工作组在学校招生办公室的指导支持下，自今年2月以来通过召开浙江招生宣传工作研讨会、充实招生宣传工作队伍、</w:t>
      </w:r>
      <w:proofErr w:type="gramStart"/>
      <w:r w:rsidRPr="00AF6403">
        <w:rPr>
          <w:rFonts w:ascii="楷体" w:eastAsia="楷体" w:hAnsi="楷体" w:cs="宋体" w:hint="eastAsia"/>
        </w:rPr>
        <w:t>开展组</w:t>
      </w:r>
      <w:proofErr w:type="gramEnd"/>
      <w:r w:rsidRPr="00AF6403">
        <w:rPr>
          <w:rFonts w:ascii="楷体" w:eastAsia="楷体" w:hAnsi="楷体" w:cs="宋体" w:hint="eastAsia"/>
        </w:rPr>
        <w:t>内人员工作培训、联络重点高中等多举措积极做好新学年招生宣传工作准备，并于3月15日起全面启动2021</w:t>
      </w:r>
      <w:r>
        <w:rPr>
          <w:rFonts w:ascii="楷体" w:eastAsia="楷体" w:hAnsi="楷体" w:cs="宋体" w:hint="eastAsia"/>
        </w:rPr>
        <w:t>年春季宣传活动。3月15日-17日，实验中心教师的两位老师</w:t>
      </w:r>
      <w:r w:rsidRPr="00816679">
        <w:rPr>
          <w:rFonts w:ascii="楷体" w:eastAsia="楷体" w:hAnsi="楷体" w:cs="宋体" w:hint="eastAsia"/>
        </w:rPr>
        <w:t>浙江招生宣传组副组长</w:t>
      </w:r>
      <w:r w:rsidRPr="00AF6403">
        <w:rPr>
          <w:rFonts w:ascii="楷体" w:eastAsia="楷体" w:hAnsi="楷体" w:cs="宋体" w:hint="eastAsia"/>
        </w:rPr>
        <w:t>王晋疆</w:t>
      </w:r>
      <w:r>
        <w:rPr>
          <w:rFonts w:ascii="楷体" w:eastAsia="楷体" w:hAnsi="楷体" w:cs="宋体" w:hint="eastAsia"/>
        </w:rPr>
        <w:t>和黄锐分别到台州一中、台州中学和温岭中学开展招生宣讲</w:t>
      </w:r>
      <w:r w:rsidRPr="00AF6403">
        <w:rPr>
          <w:rFonts w:ascii="楷体" w:eastAsia="楷体" w:hAnsi="楷体" w:cs="宋体" w:hint="eastAsia"/>
        </w:rPr>
        <w:t>。</w:t>
      </w:r>
    </w:p>
    <w:p w:rsidR="0094499D" w:rsidRDefault="0094499D" w:rsidP="0094499D">
      <w:pPr>
        <w:widowControl/>
        <w:spacing w:line="315" w:lineRule="atLeast"/>
        <w:jc w:val="right"/>
        <w:rPr>
          <w:rFonts w:ascii="微软雅黑" w:eastAsia="微软雅黑" w:hAnsi="微软雅黑" w:cs="宋体"/>
          <w:color w:val="000000"/>
          <w:kern w:val="0"/>
        </w:rPr>
      </w:pPr>
      <w:r w:rsidRPr="00E160CE">
        <w:rPr>
          <w:rFonts w:ascii="微软雅黑" w:eastAsia="微软雅黑" w:hAnsi="微软雅黑" w:cs="宋体"/>
          <w:noProof/>
          <w:color w:val="000000"/>
          <w:kern w:val="0"/>
        </w:rPr>
        <w:drawing>
          <wp:inline distT="0" distB="0" distL="0" distR="0" wp14:anchorId="496D5FA0" wp14:editId="03FA4E6D">
            <wp:extent cx="1667118" cy="1249680"/>
            <wp:effectExtent l="0" t="0" r="9525" b="7620"/>
            <wp:docPr id="31" name="图片 31" descr="http://jyxy.tju.edu.cn/images/news/2021/news21022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yxy.tju.edu.cn/images/news/2021/news210227_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9186" cy="1251230"/>
                    </a:xfrm>
                    <a:prstGeom prst="rect">
                      <a:avLst/>
                    </a:prstGeom>
                    <a:noFill/>
                    <a:ln>
                      <a:noFill/>
                    </a:ln>
                  </pic:spPr>
                </pic:pic>
              </a:graphicData>
            </a:graphic>
          </wp:inline>
        </w:drawing>
      </w:r>
      <w:r w:rsidRPr="00E160CE">
        <w:rPr>
          <w:rFonts w:ascii="微软雅黑" w:eastAsia="微软雅黑" w:hAnsi="微软雅黑" w:cs="宋体"/>
          <w:noProof/>
          <w:color w:val="000000"/>
          <w:kern w:val="0"/>
        </w:rPr>
        <w:drawing>
          <wp:inline distT="0" distB="0" distL="0" distR="0" wp14:anchorId="349F6225" wp14:editId="61850845">
            <wp:extent cx="1656080" cy="1242060"/>
            <wp:effectExtent l="0" t="0" r="1270" b="0"/>
            <wp:docPr id="32" name="图片 32" descr="http://jyxy.tju.edu.cn/images/news/2021/news21022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yxy.tju.edu.cn/images/news/2021/news210227_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9210" cy="1244407"/>
                    </a:xfrm>
                    <a:prstGeom prst="rect">
                      <a:avLst/>
                    </a:prstGeom>
                    <a:noFill/>
                    <a:ln>
                      <a:noFill/>
                    </a:ln>
                  </pic:spPr>
                </pic:pic>
              </a:graphicData>
            </a:graphic>
          </wp:inline>
        </w:drawing>
      </w:r>
      <w:r w:rsidRPr="00E160CE">
        <w:rPr>
          <w:rFonts w:ascii="微软雅黑" w:eastAsia="微软雅黑" w:hAnsi="微软雅黑" w:cs="宋体"/>
          <w:noProof/>
          <w:color w:val="000000"/>
          <w:kern w:val="0"/>
        </w:rPr>
        <w:drawing>
          <wp:inline distT="0" distB="0" distL="0" distR="0" wp14:anchorId="479B2F4F" wp14:editId="2772C749">
            <wp:extent cx="1656080" cy="1242060"/>
            <wp:effectExtent l="0" t="0" r="1270" b="0"/>
            <wp:docPr id="33" name="图片 33" descr="http://jyxy.tju.edu.cn/images/news/2021/news21022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yxy.tju.edu.cn/images/news/2021/news210227_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0610" cy="1245458"/>
                    </a:xfrm>
                    <a:prstGeom prst="rect">
                      <a:avLst/>
                    </a:prstGeom>
                    <a:noFill/>
                    <a:ln>
                      <a:noFill/>
                    </a:ln>
                  </pic:spPr>
                </pic:pic>
              </a:graphicData>
            </a:graphic>
          </wp:inline>
        </w:drawing>
      </w:r>
    </w:p>
    <w:p w:rsidR="0094499D" w:rsidRPr="003A1809" w:rsidRDefault="0094499D" w:rsidP="0094499D">
      <w:pPr>
        <w:pStyle w:val="af"/>
        <w:numPr>
          <w:ilvl w:val="0"/>
          <w:numId w:val="6"/>
        </w:numPr>
        <w:autoSpaceDE w:val="0"/>
        <w:autoSpaceDN w:val="0"/>
        <w:adjustRightInd w:val="0"/>
        <w:spacing w:line="360" w:lineRule="auto"/>
        <w:ind w:firstLineChars="0"/>
        <w:rPr>
          <w:rFonts w:ascii="楷体" w:eastAsia="楷体" w:hAnsi="楷体" w:cs="Times New Roman"/>
          <w:u w:val="single"/>
        </w:rPr>
      </w:pPr>
      <w:r w:rsidRPr="003A1809">
        <w:rPr>
          <w:rStyle w:val="ae"/>
          <w:rFonts w:ascii="楷体" w:eastAsia="楷体" w:hAnsi="楷体" w:cs="Times New Roman"/>
        </w:rPr>
        <w:t>http://news.huat.edu.cn/info/1002/8705.htm</w:t>
      </w:r>
    </w:p>
    <w:p w:rsidR="0094499D" w:rsidRPr="00F83EB0" w:rsidRDefault="0094499D" w:rsidP="0094499D">
      <w:pPr>
        <w:pStyle w:val="af"/>
        <w:autoSpaceDE w:val="0"/>
        <w:autoSpaceDN w:val="0"/>
        <w:adjustRightInd w:val="0"/>
        <w:spacing w:line="360" w:lineRule="auto"/>
        <w:ind w:left="420" w:firstLineChars="0" w:firstLine="0"/>
        <w:jc w:val="left"/>
        <w:rPr>
          <w:rFonts w:asciiTheme="minorEastAsia" w:hAnsiTheme="minorEastAsia"/>
          <w:spacing w:val="7"/>
          <w:szCs w:val="21"/>
          <w:shd w:val="clear" w:color="auto" w:fill="FFFFFF"/>
        </w:rPr>
      </w:pPr>
      <w:r w:rsidRPr="00F83EB0">
        <w:rPr>
          <w:rFonts w:ascii="楷体" w:eastAsia="楷体" w:hAnsi="楷体" w:hint="eastAsia"/>
        </w:rPr>
        <w:t>2021年7 月8-12日，天津大学 2021年工程科学夏令营通过线下形式开展，来自全国各省市的 89 名优秀高中生相约天大精仪。营员们通过五天的参观、学习与体验，进行了实地参观精仪学院实验室，聆听名师科技前沿报告，“颠覆未来”头脑风暴，与优秀学长交流学习，筹划英语舞台剧，时事热点讨论的思维逻辑拓展，参与自我启蒙计划、“寻找天大之美”定向越野等活动，充分领略天津大学的风采，感受工程科学的魅力。</w:t>
      </w:r>
    </w:p>
    <w:p w:rsidR="0094499D" w:rsidRPr="003A1809" w:rsidRDefault="0094499D" w:rsidP="0094499D">
      <w:pPr>
        <w:pStyle w:val="af"/>
        <w:autoSpaceDE w:val="0"/>
        <w:autoSpaceDN w:val="0"/>
        <w:adjustRightInd w:val="0"/>
        <w:spacing w:line="360" w:lineRule="auto"/>
        <w:ind w:left="420" w:firstLineChars="0" w:firstLine="0"/>
        <w:jc w:val="center"/>
        <w:rPr>
          <w:rFonts w:asciiTheme="minorEastAsia" w:hAnsiTheme="minorEastAsia"/>
          <w:spacing w:val="7"/>
          <w:sz w:val="20"/>
          <w:szCs w:val="21"/>
          <w:shd w:val="clear" w:color="auto" w:fill="FFFFFF"/>
        </w:rPr>
      </w:pPr>
      <w:r w:rsidRPr="003A1809">
        <w:rPr>
          <w:rFonts w:asciiTheme="minorEastAsia" w:hAnsiTheme="minorEastAsia"/>
          <w:noProof/>
          <w:spacing w:val="7"/>
          <w:sz w:val="20"/>
          <w:szCs w:val="21"/>
          <w:shd w:val="clear" w:color="auto" w:fill="FFFFFF"/>
        </w:rPr>
        <w:lastRenderedPageBreak/>
        <w:drawing>
          <wp:inline distT="0" distB="0" distL="0" distR="0" wp14:anchorId="79541056" wp14:editId="2903A4C3">
            <wp:extent cx="3663271" cy="151277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5097" cy="1517654"/>
                    </a:xfrm>
                    <a:prstGeom prst="rect">
                      <a:avLst/>
                    </a:prstGeom>
                  </pic:spPr>
                </pic:pic>
              </a:graphicData>
            </a:graphic>
          </wp:inline>
        </w:drawing>
      </w:r>
    </w:p>
    <w:p w:rsidR="0094499D" w:rsidRDefault="0094499D" w:rsidP="0094499D">
      <w:pPr>
        <w:spacing w:line="360" w:lineRule="auto"/>
        <w:jc w:val="center"/>
        <w:rPr>
          <w:rFonts w:asciiTheme="minorEastAsia" w:hAnsiTheme="minorEastAsia"/>
          <w:spacing w:val="7"/>
          <w:szCs w:val="21"/>
          <w:shd w:val="clear" w:color="auto" w:fill="FFFFFF"/>
        </w:rPr>
      </w:pPr>
      <w:r>
        <w:rPr>
          <w:rFonts w:asciiTheme="minorEastAsia" w:hAnsiTheme="minorEastAsia"/>
          <w:noProof/>
          <w:spacing w:val="7"/>
          <w:szCs w:val="21"/>
          <w:shd w:val="clear" w:color="auto" w:fill="FFFFFF"/>
        </w:rPr>
        <w:drawing>
          <wp:inline distT="0" distB="0" distL="0" distR="0" wp14:anchorId="0BD48783" wp14:editId="735F68AE">
            <wp:extent cx="2023110" cy="1348740"/>
            <wp:effectExtent l="0" t="0" r="0" b="3810"/>
            <wp:docPr id="51" name="图片 51" descr="D:\用户目录\我的文档\WeChat Files\wxid_2ivu3a1abgmv22\FileStorage\Temp\92e6e63bd2a025c0acf5f44c0dc9a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用户目录\我的文档\WeChat Files\wxid_2ivu3a1abgmv22\FileStorage\Temp\92e6e63bd2a025c0acf5f44c0dc9ad7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9890" cy="1353260"/>
                    </a:xfrm>
                    <a:prstGeom prst="rect">
                      <a:avLst/>
                    </a:prstGeom>
                    <a:noFill/>
                    <a:ln>
                      <a:noFill/>
                    </a:ln>
                  </pic:spPr>
                </pic:pic>
              </a:graphicData>
            </a:graphic>
          </wp:inline>
        </w:drawing>
      </w:r>
      <w:r>
        <w:rPr>
          <w:rFonts w:asciiTheme="minorEastAsia" w:hAnsiTheme="minorEastAsia" w:hint="eastAsia"/>
          <w:spacing w:val="7"/>
          <w:szCs w:val="21"/>
          <w:shd w:val="clear" w:color="auto" w:fill="FFFFFF"/>
        </w:rPr>
        <w:t xml:space="preserve">   </w:t>
      </w:r>
      <w:r>
        <w:rPr>
          <w:rFonts w:asciiTheme="minorEastAsia" w:hAnsiTheme="minorEastAsia"/>
          <w:noProof/>
          <w:spacing w:val="7"/>
          <w:szCs w:val="21"/>
          <w:shd w:val="clear" w:color="auto" w:fill="FFFFFF"/>
        </w:rPr>
        <w:drawing>
          <wp:inline distT="0" distB="0" distL="0" distR="0" wp14:anchorId="2E3FCEFA" wp14:editId="60F418B9">
            <wp:extent cx="2030571" cy="1349955"/>
            <wp:effectExtent l="0" t="0" r="8255" b="3175"/>
            <wp:docPr id="52" name="图片 52" descr="D:\用户目录\我的文档\WeChat Files\wxid_2ivu3a1abgmv22\FileStorage\Temp\b9a4e4ccb94524974a05089bbb07d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用户目录\我的文档\WeChat Files\wxid_2ivu3a1abgmv22\FileStorage\Temp\b9a4e4ccb94524974a05089bbb07d9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7924" cy="1354844"/>
                    </a:xfrm>
                    <a:prstGeom prst="rect">
                      <a:avLst/>
                    </a:prstGeom>
                    <a:noFill/>
                    <a:ln>
                      <a:noFill/>
                    </a:ln>
                  </pic:spPr>
                </pic:pic>
              </a:graphicData>
            </a:graphic>
          </wp:inline>
        </w:drawing>
      </w:r>
    </w:p>
    <w:p w:rsidR="0094499D" w:rsidRPr="003A1809" w:rsidRDefault="008F52F4" w:rsidP="0094499D">
      <w:pPr>
        <w:pStyle w:val="af"/>
        <w:numPr>
          <w:ilvl w:val="0"/>
          <w:numId w:val="6"/>
        </w:numPr>
        <w:snapToGrid w:val="0"/>
        <w:spacing w:beforeLines="100" w:before="326" w:line="300" w:lineRule="auto"/>
        <w:ind w:hangingChars="175"/>
        <w:rPr>
          <w:rFonts w:ascii="楷体" w:eastAsia="楷体" w:hAnsi="楷体" w:cs="宋体"/>
          <w:color w:val="000000"/>
          <w:kern w:val="0"/>
        </w:rPr>
      </w:pPr>
      <w:hyperlink r:id="rId33" w:history="1">
        <w:r w:rsidR="0094499D" w:rsidRPr="003A1809">
          <w:rPr>
            <w:rStyle w:val="ae"/>
            <w:rFonts w:ascii="楷体" w:eastAsia="楷体" w:hAnsi="楷体" w:cs="宋体"/>
            <w:kern w:val="0"/>
          </w:rPr>
          <w:t>http://news.tju.edu.cn/info/1013/57628.htm</w:t>
        </w:r>
      </w:hyperlink>
    </w:p>
    <w:p w:rsidR="0094499D" w:rsidRPr="00F71E67" w:rsidRDefault="0094499D" w:rsidP="0094499D">
      <w:pPr>
        <w:pStyle w:val="af"/>
        <w:snapToGrid w:val="0"/>
        <w:spacing w:line="324" w:lineRule="auto"/>
        <w:ind w:left="482" w:firstLineChars="0" w:firstLine="0"/>
        <w:rPr>
          <w:rFonts w:ascii="微软雅黑" w:eastAsia="微软雅黑" w:hAnsi="微软雅黑" w:cs="宋体"/>
          <w:color w:val="000000"/>
          <w:kern w:val="0"/>
        </w:rPr>
      </w:pPr>
      <w:r w:rsidRPr="003A1809">
        <w:rPr>
          <w:rFonts w:ascii="楷体" w:eastAsia="楷体" w:hAnsi="楷体" w:hint="eastAsia"/>
        </w:rPr>
        <w:t>2021年7</w:t>
      </w:r>
      <w:r w:rsidRPr="00F71E67">
        <w:rPr>
          <w:rFonts w:ascii="楷体" w:eastAsia="楷体" w:hAnsi="楷体" w:cs="宋体" w:hint="eastAsia"/>
          <w:color w:val="000000"/>
          <w:kern w:val="0"/>
        </w:rPr>
        <w:t>月18日-21日，由高等学校国家级实验教学示范中心联席会、全国高等学校实验物理教学研究会、中国物理学会物理教学委员会主办，天津大学、南开大学和天津市物理学会承办的第七届全国大学生物理实验竞赛（教学赛）在天津成功举办。来自全国112所高校的200余名教师、300余名参赛学生、一百余名观摩教师及相关教学仪器厂商代表参加了本届竞赛活动。全国大学生物理实验竞赛（Chinese Undergraduate Physics Experiment Competition，简称CUPEC）是教育部高教司批准的大学生竞赛项目，已列入到中国高等教育学会学科竞赛名单，属于国内顶级赛事。竞赛旨在激发大学生对物理实验的兴趣与潜能，培养大学生的创新能力、实践能力和团队协作意识，促进物理实验教学改革。本届竞赛首次采用了</w:t>
      </w:r>
      <w:proofErr w:type="gramStart"/>
      <w:r w:rsidRPr="00F71E67">
        <w:rPr>
          <w:rFonts w:ascii="楷体" w:eastAsia="楷体" w:hAnsi="楷体" w:cs="宋体" w:hint="eastAsia"/>
          <w:color w:val="000000"/>
          <w:kern w:val="0"/>
        </w:rPr>
        <w:t>同城双校承办</w:t>
      </w:r>
      <w:proofErr w:type="gramEnd"/>
      <w:r w:rsidRPr="00F71E67">
        <w:rPr>
          <w:rFonts w:ascii="楷体" w:eastAsia="楷体" w:hAnsi="楷体" w:cs="宋体" w:hint="eastAsia"/>
          <w:color w:val="000000"/>
          <w:kern w:val="0"/>
        </w:rPr>
        <w:t>双赛区模式，由天津大学和南开大学共同承办，天津大学赛区由精密仪器与光电子工程学院和理学院联合承办，不仅扩大了比赛规模和影响力，而且体现了多学科交叉融合的特点，为新工科教育教学改革做了有益的探索。</w:t>
      </w:r>
    </w:p>
    <w:p w:rsidR="0094499D" w:rsidRPr="0020769F" w:rsidRDefault="0094499D" w:rsidP="0094499D">
      <w:pPr>
        <w:pStyle w:val="af"/>
        <w:widowControl/>
        <w:snapToGrid w:val="0"/>
        <w:spacing w:before="100" w:beforeAutospacing="1" w:after="100" w:afterAutospacing="1" w:line="315" w:lineRule="atLeast"/>
        <w:ind w:left="420" w:firstLineChars="0" w:firstLine="0"/>
        <w:jc w:val="center"/>
        <w:rPr>
          <w:rFonts w:ascii="微软雅黑" w:eastAsia="微软雅黑" w:hAnsi="微软雅黑" w:cs="宋体"/>
          <w:color w:val="000000"/>
          <w:kern w:val="0"/>
          <w:szCs w:val="21"/>
        </w:rPr>
      </w:pPr>
      <w:r>
        <w:rPr>
          <w:noProof/>
        </w:rPr>
        <w:drawing>
          <wp:inline distT="0" distB="0" distL="0" distR="0" wp14:anchorId="0F654B20" wp14:editId="3BFFBCE7">
            <wp:extent cx="4328160" cy="1592791"/>
            <wp:effectExtent l="0" t="0" r="0" b="7620"/>
            <wp:docPr id="2" name="图片 2" descr="http://jyxy.tju.edu.cn/images/news/2021/news2107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yxy.tju.edu.cn/images/news/2021/news210722_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2164" cy="1597945"/>
                    </a:xfrm>
                    <a:prstGeom prst="rect">
                      <a:avLst/>
                    </a:prstGeom>
                    <a:noFill/>
                    <a:ln>
                      <a:noFill/>
                    </a:ln>
                  </pic:spPr>
                </pic:pic>
              </a:graphicData>
            </a:graphic>
          </wp:inline>
        </w:drawing>
      </w:r>
    </w:p>
    <w:p w:rsidR="0094499D" w:rsidRPr="0036124D" w:rsidRDefault="0094499D" w:rsidP="0094499D">
      <w:pPr>
        <w:pStyle w:val="af"/>
        <w:widowControl/>
        <w:snapToGrid w:val="0"/>
        <w:ind w:left="420" w:firstLineChars="0" w:firstLine="0"/>
        <w:jc w:val="center"/>
        <w:rPr>
          <w:rFonts w:ascii="微软雅黑" w:eastAsia="微软雅黑" w:hAnsi="微软雅黑" w:cs="宋体"/>
          <w:color w:val="000000"/>
          <w:kern w:val="0"/>
          <w:szCs w:val="21"/>
        </w:rPr>
      </w:pPr>
      <w:r>
        <w:rPr>
          <w:noProof/>
        </w:rPr>
        <w:lastRenderedPageBreak/>
        <w:drawing>
          <wp:inline distT="0" distB="0" distL="0" distR="0" wp14:anchorId="5CFEBF2F" wp14:editId="33F9630A">
            <wp:extent cx="3863340" cy="1774885"/>
            <wp:effectExtent l="0" t="0" r="3810" b="0"/>
            <wp:docPr id="1" name="图片 1" descr="http://jyxy.tju.edu.cn/images/news/2021/news2107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yxy.tju.edu.cn/images/news/2021/news210722_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7995" cy="1777024"/>
                    </a:xfrm>
                    <a:prstGeom prst="rect">
                      <a:avLst/>
                    </a:prstGeom>
                    <a:noFill/>
                    <a:ln>
                      <a:noFill/>
                    </a:ln>
                  </pic:spPr>
                </pic:pic>
              </a:graphicData>
            </a:graphic>
          </wp:inline>
        </w:drawing>
      </w:r>
    </w:p>
    <w:p w:rsidR="0094499D" w:rsidRPr="00AA09E7" w:rsidRDefault="0094499D" w:rsidP="0094499D">
      <w:pPr>
        <w:pStyle w:val="af"/>
        <w:numPr>
          <w:ilvl w:val="0"/>
          <w:numId w:val="6"/>
        </w:numPr>
        <w:autoSpaceDE w:val="0"/>
        <w:autoSpaceDN w:val="0"/>
        <w:adjustRightInd w:val="0"/>
        <w:spacing w:beforeLines="50" w:before="163" w:line="360" w:lineRule="auto"/>
        <w:ind w:hangingChars="175"/>
        <w:jc w:val="left"/>
        <w:rPr>
          <w:rFonts w:ascii="楷体" w:eastAsia="楷体" w:hAnsi="楷体" w:cs="宋体"/>
          <w:kern w:val="0"/>
        </w:rPr>
      </w:pPr>
      <w:r w:rsidRPr="00300503">
        <w:rPr>
          <w:rFonts w:ascii="楷体" w:eastAsia="楷体" w:hAnsi="楷体" w:hint="eastAsia"/>
        </w:rPr>
        <w:t xml:space="preserve">9月底，由精仪学院承办的 2021 年度 </w:t>
      </w:r>
      <w:proofErr w:type="spellStart"/>
      <w:r w:rsidRPr="00300503">
        <w:rPr>
          <w:rFonts w:ascii="楷体" w:eastAsia="楷体" w:hAnsi="楷体" w:hint="eastAsia"/>
        </w:rPr>
        <w:t>iCAN</w:t>
      </w:r>
      <w:proofErr w:type="spellEnd"/>
      <w:r w:rsidRPr="00300503">
        <w:rPr>
          <w:rFonts w:ascii="楷体" w:eastAsia="楷体" w:hAnsi="楷体" w:hint="eastAsia"/>
        </w:rPr>
        <w:t xml:space="preserve"> 国际创新创业大赛天津赛区决赛顺利启动，来自天天津大学、河北工业大学、天津轻工职业技术学院等多所高校的 70 支参赛队伍进入终评环节，最终产生 11 支队伍</w:t>
      </w:r>
      <w:proofErr w:type="gramStart"/>
      <w:r w:rsidRPr="00300503">
        <w:rPr>
          <w:rFonts w:ascii="楷体" w:eastAsia="楷体" w:hAnsi="楷体" w:hint="eastAsia"/>
        </w:rPr>
        <w:t>晋级国</w:t>
      </w:r>
      <w:proofErr w:type="gramEnd"/>
      <w:r w:rsidRPr="00300503">
        <w:rPr>
          <w:rFonts w:ascii="楷体" w:eastAsia="楷体" w:hAnsi="楷体" w:hint="eastAsia"/>
        </w:rPr>
        <w:t>赛。</w:t>
      </w:r>
    </w:p>
    <w:p w:rsidR="00AA09E7" w:rsidRPr="00C354F1" w:rsidRDefault="00AA09E7" w:rsidP="0094499D">
      <w:pPr>
        <w:pStyle w:val="af"/>
        <w:numPr>
          <w:ilvl w:val="0"/>
          <w:numId w:val="6"/>
        </w:numPr>
        <w:autoSpaceDE w:val="0"/>
        <w:autoSpaceDN w:val="0"/>
        <w:adjustRightInd w:val="0"/>
        <w:spacing w:beforeLines="50" w:before="163" w:line="360" w:lineRule="auto"/>
        <w:ind w:hangingChars="175"/>
        <w:jc w:val="left"/>
        <w:rPr>
          <w:rFonts w:ascii="楷体" w:eastAsia="楷体" w:hAnsi="楷体" w:cs="宋体"/>
          <w:kern w:val="0"/>
        </w:rPr>
      </w:pPr>
      <w:r>
        <w:rPr>
          <w:rFonts w:ascii="楷体" w:eastAsia="楷体" w:hAnsi="楷体" w:cs="宋体" w:hint="eastAsia"/>
          <w:kern w:val="0"/>
        </w:rPr>
        <w:t>2021年12月10日，</w:t>
      </w:r>
      <w:r w:rsidRPr="00AA09E7">
        <w:rPr>
          <w:rFonts w:ascii="楷体" w:eastAsia="楷体" w:hAnsi="楷体" w:cs="宋体" w:hint="eastAsia"/>
          <w:kern w:val="0"/>
        </w:rPr>
        <w:t>精密仪器与光电子国家级实验教学示范中心(天津大学)召开2021年教学指导委员会会议</w:t>
      </w:r>
      <w:r>
        <w:rPr>
          <w:rFonts w:ascii="楷体" w:eastAsia="楷体" w:hAnsi="楷体" w:cs="宋体" w:hint="eastAsia"/>
          <w:kern w:val="0"/>
        </w:rPr>
        <w:t>。</w:t>
      </w:r>
      <w:r w:rsidRPr="00AA09E7">
        <w:rPr>
          <w:rFonts w:ascii="楷体" w:eastAsia="楷体" w:hAnsi="楷体" w:cs="宋体" w:hint="eastAsia"/>
          <w:kern w:val="0"/>
        </w:rPr>
        <w:t>示范中心主任胡晓东教授代表中心做工作报告，介绍了示范中心2021年建设情况及所取得的成果。专家组认真听取了汇报，并对年度工作报告提出了中肯的意见和建议。经过教指委委员认真讨论，一致认为精密仪器与光电子国家级实验教学示范中心（天津大学）建设目标明确，注重学生创新意识及实践能力培养，教学方法多样，学生实践能力和创新精神培养成效显著，实验教学体系完备，教学模式特色鲜明。</w:t>
      </w:r>
      <w:bookmarkStart w:id="0" w:name="_GoBack"/>
      <w:bookmarkEnd w:id="0"/>
    </w:p>
    <w:p w:rsidR="0094499D" w:rsidRPr="00C354F1" w:rsidRDefault="0094499D" w:rsidP="0094499D">
      <w:pPr>
        <w:pStyle w:val="af"/>
        <w:numPr>
          <w:ilvl w:val="0"/>
          <w:numId w:val="6"/>
        </w:numPr>
        <w:autoSpaceDE w:val="0"/>
        <w:autoSpaceDN w:val="0"/>
        <w:adjustRightInd w:val="0"/>
        <w:spacing w:line="360" w:lineRule="auto"/>
        <w:ind w:firstLineChars="0"/>
        <w:jc w:val="left"/>
        <w:rPr>
          <w:rFonts w:ascii="楷体" w:eastAsia="楷体" w:hAnsi="楷体" w:cs="宋体"/>
          <w:kern w:val="0"/>
        </w:rPr>
      </w:pPr>
      <w:r w:rsidRPr="00383B69">
        <w:rPr>
          <w:rFonts w:ascii="楷体" w:eastAsia="楷体" w:hAnsi="楷体"/>
        </w:rPr>
        <w:t>2021年</w:t>
      </w:r>
      <w:r>
        <w:rPr>
          <w:rFonts w:ascii="楷体" w:eastAsia="楷体" w:hAnsi="楷体" w:hint="eastAsia"/>
        </w:rPr>
        <w:t>12月19日，</w:t>
      </w:r>
      <w:r w:rsidRPr="00383B69">
        <w:rPr>
          <w:rFonts w:ascii="楷体" w:eastAsia="楷体" w:hAnsi="楷体"/>
        </w:rPr>
        <w:t>“TI杯”全国大学生电子设计竞赛评审结果揭晓</w:t>
      </w:r>
      <w:r w:rsidRPr="00383B69">
        <w:rPr>
          <w:rFonts w:ascii="楷体" w:eastAsia="楷体" w:hAnsi="楷体" w:hint="eastAsia"/>
        </w:rPr>
        <w:t>，</w:t>
      </w:r>
      <w:r>
        <w:rPr>
          <w:rFonts w:ascii="楷体" w:eastAsia="楷体" w:hAnsi="楷体" w:hint="eastAsia"/>
        </w:rPr>
        <w:t>由实验中心教师指导的两只参赛队伍分别获得国家级一等奖和省级一等奖。</w:t>
      </w:r>
      <w:r w:rsidRPr="00383B69">
        <w:rPr>
          <w:rFonts w:ascii="楷体" w:eastAsia="楷体" w:hAnsi="楷体"/>
        </w:rPr>
        <w:t>全国大学生电子设计竞赛是全国高校大学生电类相关专业的“全运会”，规格高、含金量高、影响大，由教育部、工业和信息化部两部联合主办，是目前中国规模最大、参赛范围最广、极具影响力的电子设计类竞赛，是培养电子设计创新类人才的最高赛事。竞赛旨在推动高等学校信息与电子类学科课程体系和课程内容的改革，培养优秀电子设计人才。本次共有全国1117所院校，19735个学生队伍，近6万名大学生参赛。</w:t>
      </w:r>
    </w:p>
    <w:p w:rsidR="0094499D" w:rsidRPr="00C354F1" w:rsidRDefault="0094499D" w:rsidP="0094499D">
      <w:pPr>
        <w:tabs>
          <w:tab w:val="left" w:pos="2127"/>
        </w:tabs>
        <w:spacing w:line="360" w:lineRule="auto"/>
        <w:rPr>
          <w:rStyle w:val="ae"/>
          <w:rFonts w:ascii="Times New Roman" w:hAnsi="Times New Roman" w:cs="Times New Roman"/>
          <w:color w:val="FF0000"/>
        </w:rPr>
      </w:pPr>
    </w:p>
    <w:p w:rsidR="0094499D" w:rsidRPr="00FE02AC" w:rsidRDefault="0094499D" w:rsidP="0094499D">
      <w:pPr>
        <w:ind w:firstLineChars="200" w:firstLine="560"/>
        <w:rPr>
          <w:rFonts w:ascii="楷体" w:eastAsia="楷体" w:hAnsi="楷体" w:cs="仿宋_GB2312"/>
          <w:sz w:val="28"/>
          <w:szCs w:val="28"/>
        </w:rPr>
      </w:pPr>
      <w:r>
        <w:rPr>
          <w:rFonts w:ascii="楷体" w:eastAsia="楷体" w:hAnsi="楷体" w:cs="仿宋_GB2312" w:hint="eastAsia"/>
          <w:sz w:val="28"/>
          <w:szCs w:val="28"/>
        </w:rPr>
        <w:t>（二）省部级以上领导同志视察示范中心的图片及说明等</w:t>
      </w:r>
    </w:p>
    <w:p w:rsidR="0094499D" w:rsidRPr="0046032F" w:rsidRDefault="0094499D" w:rsidP="0094499D">
      <w:pPr>
        <w:ind w:firstLineChars="200" w:firstLine="560"/>
        <w:rPr>
          <w:rFonts w:ascii="楷体" w:eastAsia="楷体" w:hAnsi="楷体" w:cs="仿宋_GB2312"/>
          <w:sz w:val="28"/>
          <w:szCs w:val="28"/>
        </w:rPr>
      </w:pPr>
    </w:p>
    <w:p w:rsidR="0094499D" w:rsidRPr="00B7283B" w:rsidRDefault="0094499D" w:rsidP="0094499D">
      <w:pPr>
        <w:pStyle w:val="af"/>
        <w:numPr>
          <w:ilvl w:val="0"/>
          <w:numId w:val="5"/>
        </w:numPr>
        <w:ind w:firstLineChars="0"/>
        <w:rPr>
          <w:rFonts w:ascii="楷体" w:eastAsia="楷体" w:hAnsi="楷体" w:cs="仿宋_GB2312"/>
          <w:sz w:val="28"/>
          <w:szCs w:val="28"/>
        </w:rPr>
      </w:pPr>
      <w:r w:rsidRPr="00B7283B">
        <w:rPr>
          <w:rFonts w:ascii="楷体" w:eastAsia="楷体" w:hAnsi="楷体" w:cs="仿宋_GB2312" w:hint="eastAsia"/>
          <w:sz w:val="28"/>
          <w:szCs w:val="28"/>
        </w:rPr>
        <w:lastRenderedPageBreak/>
        <w:t>其它对示范中心发展有重大影响的活动等</w:t>
      </w:r>
    </w:p>
    <w:p w:rsidR="0094499D" w:rsidRPr="00B7283B" w:rsidRDefault="0094499D" w:rsidP="0094499D">
      <w:pPr>
        <w:pStyle w:val="af"/>
        <w:numPr>
          <w:ilvl w:val="0"/>
          <w:numId w:val="4"/>
        </w:numPr>
        <w:autoSpaceDE w:val="0"/>
        <w:autoSpaceDN w:val="0"/>
        <w:adjustRightInd w:val="0"/>
        <w:spacing w:line="360" w:lineRule="auto"/>
        <w:ind w:hangingChars="175"/>
        <w:jc w:val="left"/>
        <w:rPr>
          <w:rFonts w:ascii="楷体" w:eastAsia="楷体" w:hAnsi="楷体" w:cs="宋体"/>
          <w:kern w:val="0"/>
        </w:rPr>
      </w:pPr>
      <w:r w:rsidRPr="00B7283B">
        <w:rPr>
          <w:rFonts w:ascii="楷体" w:eastAsia="楷体" w:hAnsi="楷体" w:hint="eastAsia"/>
        </w:rPr>
        <w:t>2021年3月12日，学院组织开展了第十四届“挑战杯”天津大学大学生课外学术科技作品竞赛精仪学院</w:t>
      </w:r>
      <w:proofErr w:type="gramStart"/>
      <w:r w:rsidRPr="00B7283B">
        <w:rPr>
          <w:rFonts w:ascii="楷体" w:eastAsia="楷体" w:hAnsi="楷体" w:hint="eastAsia"/>
        </w:rPr>
        <w:t>院</w:t>
      </w:r>
      <w:proofErr w:type="gramEnd"/>
      <w:r w:rsidRPr="00B7283B">
        <w:rPr>
          <w:rFonts w:ascii="楷体" w:eastAsia="楷体" w:hAnsi="楷体" w:hint="eastAsia"/>
        </w:rPr>
        <w:t>赛线下答辩活动。本次比赛采用普通赛道与红色专项赛道分赛进行，参赛队伍分别聚焦交通运输、医疗健康、光电检测等各方面问题，运用人工智能、物联网、图像识别、材料学、医学等技术，提出了新颖有效的解决方案，充分展现了精仪学子的风采。6支从院级决赛脱颖而出的队伍在后续的校级竞赛中取得了三项一等奖、三项三等奖的好成绩。</w:t>
      </w:r>
    </w:p>
    <w:p w:rsidR="0094499D" w:rsidRPr="00B7283B" w:rsidRDefault="008F52F4" w:rsidP="0094499D">
      <w:pPr>
        <w:pStyle w:val="af"/>
        <w:widowControl/>
        <w:numPr>
          <w:ilvl w:val="0"/>
          <w:numId w:val="4"/>
        </w:numPr>
        <w:spacing w:line="360" w:lineRule="auto"/>
        <w:ind w:firstLineChars="0"/>
        <w:jc w:val="left"/>
        <w:rPr>
          <w:rFonts w:ascii="楷体" w:eastAsia="楷体" w:hAnsi="楷体" w:cs="宋体"/>
          <w:kern w:val="0"/>
        </w:rPr>
      </w:pPr>
      <w:hyperlink r:id="rId36" w:history="1">
        <w:r w:rsidR="0094499D" w:rsidRPr="00B7283B">
          <w:rPr>
            <w:rStyle w:val="ae"/>
            <w:rFonts w:ascii="楷体" w:eastAsia="楷体" w:hAnsi="楷体" w:cs="宋体"/>
            <w:kern w:val="0"/>
          </w:rPr>
          <w:t>http://jyxy.tju.edu.cn/cn/new/20210414/2004.shtml</w:t>
        </w:r>
      </w:hyperlink>
    </w:p>
    <w:p w:rsidR="0094499D" w:rsidRPr="00B7283B" w:rsidRDefault="0094499D" w:rsidP="0094499D">
      <w:pPr>
        <w:pStyle w:val="af"/>
        <w:widowControl/>
        <w:spacing w:line="360" w:lineRule="auto"/>
        <w:ind w:left="420" w:firstLineChars="0" w:firstLine="0"/>
        <w:jc w:val="left"/>
        <w:rPr>
          <w:rFonts w:ascii="楷体" w:eastAsia="楷体" w:hAnsi="楷体" w:cs="宋体"/>
          <w:color w:val="000000"/>
          <w:kern w:val="0"/>
        </w:rPr>
      </w:pPr>
      <w:r w:rsidRPr="00B7283B">
        <w:rPr>
          <w:rFonts w:ascii="楷体" w:eastAsia="楷体" w:hAnsi="楷体" w:cs="宋体" w:hint="eastAsia"/>
          <w:kern w:val="0"/>
        </w:rPr>
        <w:t>2021年4月13日下午，精仪学院2020级硕士生支部导师聘任仪式在会议楼第八</w:t>
      </w:r>
      <w:r w:rsidRPr="00B7283B">
        <w:rPr>
          <w:rFonts w:ascii="楷体" w:eastAsia="楷体" w:hAnsi="楷体" w:cs="宋体" w:hint="eastAsia"/>
          <w:color w:val="000000"/>
          <w:kern w:val="0"/>
        </w:rPr>
        <w:t>会议室举办，实验中心副主任蒋学慧受聘为2020级硕士生第一党支部导师。为深化专业教师的育人作用，引导优秀教工党员深度参与学生党建工作，促进优秀教工党员与学生党员的交流共进，学院自2013年起为硕士生聘请支部导师，延续至今已有九年。支部导师制度将党支部和导师结合起来，实现了对研究生学术指导和</w:t>
      </w:r>
      <w:proofErr w:type="gramStart"/>
      <w:r w:rsidRPr="00B7283B">
        <w:rPr>
          <w:rFonts w:ascii="楷体" w:eastAsia="楷体" w:hAnsi="楷体" w:cs="宋体" w:hint="eastAsia"/>
          <w:color w:val="000000"/>
          <w:kern w:val="0"/>
        </w:rPr>
        <w:t>思政引导</w:t>
      </w:r>
      <w:proofErr w:type="gramEnd"/>
      <w:r w:rsidRPr="00B7283B">
        <w:rPr>
          <w:rFonts w:ascii="楷体" w:eastAsia="楷体" w:hAnsi="楷体" w:cs="宋体" w:hint="eastAsia"/>
          <w:color w:val="000000"/>
          <w:kern w:val="0"/>
        </w:rPr>
        <w:t>的双向贯通，形成了以党建带动科研、以学术促进党建的双赢机制。</w:t>
      </w:r>
    </w:p>
    <w:p w:rsidR="0094499D" w:rsidRDefault="0094499D" w:rsidP="0094499D">
      <w:pPr>
        <w:pStyle w:val="af"/>
        <w:widowControl/>
        <w:spacing w:line="360" w:lineRule="auto"/>
        <w:ind w:left="420" w:firstLineChars="0" w:firstLine="0"/>
        <w:jc w:val="center"/>
        <w:rPr>
          <w:rFonts w:ascii="楷体" w:eastAsia="楷体" w:hAnsi="楷体" w:cs="宋体"/>
          <w:color w:val="000000"/>
          <w:kern w:val="0"/>
        </w:rPr>
      </w:pPr>
      <w:r w:rsidRPr="00E160CE">
        <w:rPr>
          <w:rFonts w:ascii="微软雅黑" w:eastAsia="微软雅黑" w:hAnsi="微软雅黑"/>
          <w:noProof/>
          <w:szCs w:val="21"/>
        </w:rPr>
        <w:drawing>
          <wp:inline distT="0" distB="0" distL="0" distR="0" wp14:anchorId="0201DC94" wp14:editId="1C77C1C8">
            <wp:extent cx="2560320" cy="1706880"/>
            <wp:effectExtent l="0" t="0" r="0" b="7620"/>
            <wp:docPr id="61" name="图片 61" descr="http://jyxy.tju.edu.cn/images/news/2021/news21041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yxy.tju.edu.cn/images/news/2021/news210414_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5762" cy="1710508"/>
                    </a:xfrm>
                    <a:prstGeom prst="rect">
                      <a:avLst/>
                    </a:prstGeom>
                    <a:noFill/>
                    <a:ln>
                      <a:noFill/>
                    </a:ln>
                  </pic:spPr>
                </pic:pic>
              </a:graphicData>
            </a:graphic>
          </wp:inline>
        </w:drawing>
      </w:r>
    </w:p>
    <w:p w:rsidR="0094499D" w:rsidRPr="00B7283B" w:rsidRDefault="008F52F4" w:rsidP="0094499D">
      <w:pPr>
        <w:pStyle w:val="af"/>
        <w:widowControl/>
        <w:numPr>
          <w:ilvl w:val="0"/>
          <w:numId w:val="4"/>
        </w:numPr>
        <w:spacing w:line="315" w:lineRule="atLeast"/>
        <w:ind w:firstLineChars="0"/>
        <w:jc w:val="left"/>
        <w:rPr>
          <w:rFonts w:ascii="微软雅黑" w:eastAsia="微软雅黑" w:hAnsi="微软雅黑" w:cs="宋体"/>
          <w:color w:val="000000"/>
          <w:kern w:val="0"/>
        </w:rPr>
      </w:pPr>
      <w:hyperlink r:id="rId38" w:history="1">
        <w:r w:rsidR="0094499D" w:rsidRPr="000D1661">
          <w:rPr>
            <w:rStyle w:val="ae"/>
            <w:rFonts w:ascii="微软雅黑" w:eastAsia="微软雅黑" w:hAnsi="微软雅黑" w:cs="宋体"/>
            <w:kern w:val="0"/>
          </w:rPr>
          <w:t>http://jyxy.tju.edu.cn/cn/new/20210414/2003.shtml</w:t>
        </w:r>
      </w:hyperlink>
    </w:p>
    <w:p w:rsidR="0094499D" w:rsidRPr="0018655C" w:rsidRDefault="0094499D" w:rsidP="0094499D">
      <w:pPr>
        <w:pStyle w:val="af"/>
        <w:widowControl/>
        <w:snapToGrid w:val="0"/>
        <w:spacing w:line="360" w:lineRule="auto"/>
        <w:ind w:left="420" w:firstLineChars="0" w:firstLine="0"/>
        <w:jc w:val="left"/>
        <w:rPr>
          <w:rFonts w:ascii="微软雅黑" w:eastAsia="微软雅黑" w:hAnsi="微软雅黑" w:cs="宋体"/>
          <w:color w:val="000000"/>
          <w:kern w:val="0"/>
        </w:rPr>
      </w:pPr>
      <w:r w:rsidRPr="0018655C">
        <w:rPr>
          <w:rFonts w:ascii="楷体" w:eastAsia="楷体" w:hAnsi="楷体" w:cs="宋体" w:hint="eastAsia"/>
          <w:color w:val="000000"/>
          <w:kern w:val="0"/>
        </w:rPr>
        <w:t>2021年4月14日上午，精仪学院学生培养与发展研究中心在17楼教工之家开展</w:t>
      </w:r>
      <w:proofErr w:type="gramStart"/>
      <w:r w:rsidRPr="0018655C">
        <w:rPr>
          <w:rFonts w:ascii="楷体" w:eastAsia="楷体" w:hAnsi="楷体" w:cs="宋体" w:hint="eastAsia"/>
          <w:color w:val="000000"/>
          <w:kern w:val="0"/>
        </w:rPr>
        <w:t>课程思政研讨</w:t>
      </w:r>
      <w:proofErr w:type="gramEnd"/>
      <w:r w:rsidRPr="0018655C">
        <w:rPr>
          <w:rFonts w:ascii="楷体" w:eastAsia="楷体" w:hAnsi="楷体" w:cs="宋体" w:hint="eastAsia"/>
          <w:color w:val="000000"/>
          <w:kern w:val="0"/>
        </w:rPr>
        <w:t>交流，</w:t>
      </w:r>
      <w:r>
        <w:rPr>
          <w:rFonts w:ascii="楷体" w:eastAsia="楷体" w:hAnsi="楷体" w:cs="宋体" w:hint="eastAsia"/>
          <w:color w:val="000000"/>
          <w:kern w:val="0"/>
        </w:rPr>
        <w:t>实验中心多名教师</w:t>
      </w:r>
      <w:r w:rsidRPr="0018655C">
        <w:rPr>
          <w:rFonts w:ascii="楷体" w:eastAsia="楷体" w:hAnsi="楷体" w:cs="宋体" w:hint="eastAsia"/>
          <w:color w:val="000000"/>
          <w:kern w:val="0"/>
        </w:rPr>
        <w:t>参加交流。研讨中，陆丽</w:t>
      </w:r>
      <w:r>
        <w:rPr>
          <w:rFonts w:ascii="楷体" w:eastAsia="楷体" w:hAnsi="楷体" w:cs="宋体" w:hint="eastAsia"/>
          <w:color w:val="000000"/>
          <w:kern w:val="0"/>
        </w:rPr>
        <w:t>书记</w:t>
      </w:r>
      <w:r w:rsidRPr="0018655C">
        <w:rPr>
          <w:rFonts w:ascii="楷体" w:eastAsia="楷体" w:hAnsi="楷体" w:cs="宋体" w:hint="eastAsia"/>
          <w:color w:val="000000"/>
          <w:kern w:val="0"/>
        </w:rPr>
        <w:t>进一步阐发了</w:t>
      </w:r>
      <w:proofErr w:type="gramStart"/>
      <w:r w:rsidRPr="0018655C">
        <w:rPr>
          <w:rFonts w:ascii="楷体" w:eastAsia="楷体" w:hAnsi="楷体" w:cs="宋体" w:hint="eastAsia"/>
          <w:color w:val="000000"/>
          <w:kern w:val="0"/>
        </w:rPr>
        <w:t>课程思政的</w:t>
      </w:r>
      <w:proofErr w:type="gramEnd"/>
      <w:r w:rsidRPr="0018655C">
        <w:rPr>
          <w:rFonts w:ascii="楷体" w:eastAsia="楷体" w:hAnsi="楷体" w:cs="宋体" w:hint="eastAsia"/>
          <w:color w:val="000000"/>
          <w:kern w:val="0"/>
        </w:rPr>
        <w:t>意义和内涵，介绍了学院在</w:t>
      </w:r>
      <w:proofErr w:type="gramStart"/>
      <w:r w:rsidRPr="0018655C">
        <w:rPr>
          <w:rFonts w:ascii="楷体" w:eastAsia="楷体" w:hAnsi="楷体" w:cs="宋体" w:hint="eastAsia"/>
          <w:color w:val="000000"/>
          <w:kern w:val="0"/>
        </w:rPr>
        <w:t>课程思政方</w:t>
      </w:r>
      <w:proofErr w:type="gramEnd"/>
      <w:r w:rsidRPr="0018655C">
        <w:rPr>
          <w:rFonts w:ascii="楷体" w:eastAsia="楷体" w:hAnsi="楷体" w:cs="宋体" w:hint="eastAsia"/>
          <w:color w:val="000000"/>
          <w:kern w:val="0"/>
        </w:rPr>
        <w:t>面的建设举措和下一步推进思路，希望老师们能加深交流合作，结合专业特色做出更多的积极探索，</w:t>
      </w:r>
      <w:proofErr w:type="gramStart"/>
      <w:r w:rsidRPr="0018655C">
        <w:rPr>
          <w:rFonts w:ascii="楷体" w:eastAsia="楷体" w:hAnsi="楷体" w:cs="宋体" w:hint="eastAsia"/>
          <w:color w:val="000000"/>
          <w:kern w:val="0"/>
        </w:rPr>
        <w:t>凝</w:t>
      </w:r>
      <w:proofErr w:type="gramEnd"/>
      <w:r w:rsidRPr="0018655C">
        <w:rPr>
          <w:rFonts w:ascii="楷体" w:eastAsia="楷体" w:hAnsi="楷体" w:cs="宋体" w:hint="eastAsia"/>
          <w:color w:val="000000"/>
          <w:kern w:val="0"/>
        </w:rPr>
        <w:t>炼出可推广的课程</w:t>
      </w:r>
      <w:proofErr w:type="gramStart"/>
      <w:r w:rsidRPr="0018655C">
        <w:rPr>
          <w:rFonts w:ascii="楷体" w:eastAsia="楷体" w:hAnsi="楷体" w:cs="宋体" w:hint="eastAsia"/>
          <w:color w:val="000000"/>
          <w:kern w:val="0"/>
        </w:rPr>
        <w:t>思政教</w:t>
      </w:r>
      <w:proofErr w:type="gramEnd"/>
      <w:r w:rsidRPr="0018655C">
        <w:rPr>
          <w:rFonts w:ascii="楷体" w:eastAsia="楷体" w:hAnsi="楷体" w:cs="宋体" w:hint="eastAsia"/>
          <w:color w:val="000000"/>
          <w:kern w:val="0"/>
        </w:rPr>
        <w:t>学经验和特色做法，充分发掘各门课</w:t>
      </w:r>
      <w:r w:rsidRPr="0018655C">
        <w:rPr>
          <w:rFonts w:ascii="楷体" w:eastAsia="楷体" w:hAnsi="楷体" w:cs="宋体" w:hint="eastAsia"/>
          <w:color w:val="000000"/>
          <w:kern w:val="0"/>
        </w:rPr>
        <w:lastRenderedPageBreak/>
        <w:t>程的育人功能。随后，参会教师分享了自己在课程</w:t>
      </w:r>
      <w:proofErr w:type="gramStart"/>
      <w:r w:rsidRPr="0018655C">
        <w:rPr>
          <w:rFonts w:ascii="楷体" w:eastAsia="楷体" w:hAnsi="楷体" w:cs="宋体" w:hint="eastAsia"/>
          <w:color w:val="000000"/>
          <w:kern w:val="0"/>
        </w:rPr>
        <w:t>思政教学</w:t>
      </w:r>
      <w:proofErr w:type="gramEnd"/>
      <w:r w:rsidRPr="0018655C">
        <w:rPr>
          <w:rFonts w:ascii="楷体" w:eastAsia="楷体" w:hAnsi="楷体" w:cs="宋体" w:hint="eastAsia"/>
          <w:color w:val="000000"/>
          <w:kern w:val="0"/>
        </w:rPr>
        <w:t>实践中的经验和思考，</w:t>
      </w:r>
      <w:proofErr w:type="gramStart"/>
      <w:r w:rsidRPr="0018655C">
        <w:rPr>
          <w:rFonts w:ascii="楷体" w:eastAsia="楷体" w:hAnsi="楷体" w:cs="宋体" w:hint="eastAsia"/>
          <w:color w:val="000000"/>
          <w:kern w:val="0"/>
        </w:rPr>
        <w:t>围绕思政元</w:t>
      </w:r>
      <w:proofErr w:type="gramEnd"/>
      <w:r w:rsidRPr="0018655C">
        <w:rPr>
          <w:rFonts w:ascii="楷体" w:eastAsia="楷体" w:hAnsi="楷体" w:cs="宋体" w:hint="eastAsia"/>
          <w:color w:val="000000"/>
          <w:kern w:val="0"/>
        </w:rPr>
        <w:t>素与专业特色的融合方式、</w:t>
      </w:r>
      <w:proofErr w:type="gramStart"/>
      <w:r w:rsidRPr="0018655C">
        <w:rPr>
          <w:rFonts w:ascii="楷体" w:eastAsia="楷体" w:hAnsi="楷体" w:cs="宋体" w:hint="eastAsia"/>
          <w:color w:val="000000"/>
          <w:kern w:val="0"/>
        </w:rPr>
        <w:t>课程思政立</w:t>
      </w:r>
      <w:proofErr w:type="gramEnd"/>
      <w:r w:rsidRPr="0018655C">
        <w:rPr>
          <w:rFonts w:ascii="楷体" w:eastAsia="楷体" w:hAnsi="楷体" w:cs="宋体" w:hint="eastAsia"/>
          <w:color w:val="000000"/>
          <w:kern w:val="0"/>
        </w:rPr>
        <w:t>项申报、课程</w:t>
      </w:r>
      <w:proofErr w:type="gramStart"/>
      <w:r w:rsidRPr="0018655C">
        <w:rPr>
          <w:rFonts w:ascii="楷体" w:eastAsia="楷体" w:hAnsi="楷体" w:cs="宋体" w:hint="eastAsia"/>
          <w:color w:val="000000"/>
          <w:kern w:val="0"/>
        </w:rPr>
        <w:t>思政教</w:t>
      </w:r>
      <w:proofErr w:type="gramEnd"/>
      <w:r w:rsidRPr="0018655C">
        <w:rPr>
          <w:rFonts w:ascii="楷体" w:eastAsia="楷体" w:hAnsi="楷体" w:cs="宋体" w:hint="eastAsia"/>
          <w:color w:val="000000"/>
          <w:kern w:val="0"/>
        </w:rPr>
        <w:t>学效果评价等问题进行了讨论。</w:t>
      </w:r>
    </w:p>
    <w:p w:rsidR="0094499D" w:rsidRPr="009074F0" w:rsidRDefault="0094499D" w:rsidP="0094499D">
      <w:pPr>
        <w:pStyle w:val="af"/>
        <w:spacing w:line="360" w:lineRule="auto"/>
        <w:ind w:left="420" w:firstLineChars="0" w:firstLine="0"/>
        <w:jc w:val="center"/>
        <w:rPr>
          <w:rFonts w:asciiTheme="minorEastAsia" w:hAnsiTheme="minorEastAsia"/>
          <w:spacing w:val="7"/>
          <w:szCs w:val="21"/>
          <w:shd w:val="clear" w:color="auto" w:fill="FFFFFF"/>
        </w:rPr>
      </w:pPr>
      <w:r>
        <w:rPr>
          <w:rFonts w:ascii="微软雅黑" w:eastAsia="微软雅黑" w:hAnsi="微软雅黑"/>
          <w:noProof/>
          <w:szCs w:val="21"/>
        </w:rPr>
        <w:drawing>
          <wp:inline distT="0" distB="0" distL="0" distR="0" wp14:anchorId="3951C8FC" wp14:editId="1198464A">
            <wp:extent cx="2505075" cy="1878806"/>
            <wp:effectExtent l="0" t="0" r="0" b="7620"/>
            <wp:docPr id="23" name="图片 23" descr="http://jyxy.tju.edu.cn/images/news/2021/news2104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jyxy.tju.edu.cn/images/news/2021/news210414_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8904" cy="1881678"/>
                    </a:xfrm>
                    <a:prstGeom prst="rect">
                      <a:avLst/>
                    </a:prstGeom>
                    <a:noFill/>
                    <a:ln>
                      <a:noFill/>
                    </a:ln>
                  </pic:spPr>
                </pic:pic>
              </a:graphicData>
            </a:graphic>
          </wp:inline>
        </w:drawing>
      </w:r>
    </w:p>
    <w:p w:rsidR="0094499D" w:rsidRPr="00D31A15" w:rsidRDefault="0094499D" w:rsidP="0094499D">
      <w:pPr>
        <w:pStyle w:val="af"/>
        <w:numPr>
          <w:ilvl w:val="0"/>
          <w:numId w:val="4"/>
        </w:numPr>
        <w:spacing w:line="300" w:lineRule="auto"/>
        <w:ind w:left="445" w:hangingChars="175" w:hanging="445"/>
        <w:rPr>
          <w:rFonts w:ascii="楷体" w:eastAsia="楷体" w:hAnsi="楷体"/>
          <w:spacing w:val="7"/>
          <w:shd w:val="clear" w:color="auto" w:fill="FFFFFF"/>
        </w:rPr>
      </w:pPr>
      <w:r w:rsidRPr="00D31A15">
        <w:rPr>
          <w:rFonts w:ascii="楷体" w:eastAsia="楷体" w:hAnsi="楷体" w:hint="eastAsia"/>
          <w:spacing w:val="7"/>
          <w:shd w:val="clear" w:color="auto" w:fill="FFFFFF"/>
        </w:rPr>
        <w:t>2021年4月20日，中共天津大学精仪学院委员会研究决定，同意建立天津大学精仪学院实验中心党支部。实验中心党支部将以习近平新时代中国特色社会主义为指导，贯彻落实新时代党的建设总要求和新时代党的组织路线，不断围绕实验中心的改革发展稳定等开展工作，坚决落实立德树人的根本任务，不断发挥教育管理监督党员和组织宣传凝聚服务师生员工的作用。</w:t>
      </w:r>
    </w:p>
    <w:p w:rsidR="0094499D" w:rsidRPr="00AF764E" w:rsidRDefault="0094499D" w:rsidP="0094499D">
      <w:pPr>
        <w:pStyle w:val="af"/>
        <w:spacing w:line="360" w:lineRule="auto"/>
        <w:ind w:left="420" w:firstLineChars="0" w:firstLine="0"/>
        <w:jc w:val="center"/>
        <w:rPr>
          <w:rFonts w:asciiTheme="minorEastAsia" w:hAnsiTheme="minorEastAsia"/>
          <w:spacing w:val="7"/>
          <w:szCs w:val="21"/>
          <w:shd w:val="clear" w:color="auto" w:fill="FFFFFF"/>
        </w:rPr>
      </w:pPr>
      <w:r>
        <w:rPr>
          <w:noProof/>
          <w:shd w:val="clear" w:color="auto" w:fill="FFFFFF"/>
        </w:rPr>
        <w:drawing>
          <wp:inline distT="0" distB="0" distL="0" distR="0" wp14:anchorId="19CD3716" wp14:editId="70C7154A">
            <wp:extent cx="3132665" cy="1762125"/>
            <wp:effectExtent l="0" t="0" r="0" b="0"/>
            <wp:docPr id="40" name="图片 40" descr="G:\00-资料备查\04-实验中心\2021.06.07-支部成立大会\db0f09b41c0520332ecf2ae330dc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00-资料备查\04-实验中心\2021.06.07-支部成立大会\db0f09b41c0520332ecf2ae330dcd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9170" cy="1765784"/>
                    </a:xfrm>
                    <a:prstGeom prst="rect">
                      <a:avLst/>
                    </a:prstGeom>
                    <a:noFill/>
                    <a:ln>
                      <a:noFill/>
                    </a:ln>
                  </pic:spPr>
                </pic:pic>
              </a:graphicData>
            </a:graphic>
          </wp:inline>
        </w:drawing>
      </w:r>
      <w:r w:rsidRPr="00AF764E">
        <w:rPr>
          <w:rFonts w:ascii="楷体" w:eastAsia="楷体" w:hAnsi="楷体" w:cs="宋体" w:hint="eastAsia"/>
          <w:color w:val="FF0000"/>
          <w:kern w:val="0"/>
        </w:rPr>
        <w:t xml:space="preserve"> </w:t>
      </w:r>
    </w:p>
    <w:p w:rsidR="0094499D" w:rsidRPr="00B7283B" w:rsidRDefault="008F52F4" w:rsidP="0094499D">
      <w:pPr>
        <w:pStyle w:val="af"/>
        <w:widowControl/>
        <w:numPr>
          <w:ilvl w:val="0"/>
          <w:numId w:val="4"/>
        </w:numPr>
        <w:adjustRightInd w:val="0"/>
        <w:snapToGrid w:val="0"/>
        <w:spacing w:beforeLines="50" w:before="163" w:line="315" w:lineRule="atLeast"/>
        <w:ind w:hangingChars="175"/>
        <w:jc w:val="left"/>
        <w:rPr>
          <w:rFonts w:ascii="微软雅黑" w:eastAsia="微软雅黑" w:hAnsi="微软雅黑" w:cs="宋体"/>
          <w:color w:val="000000"/>
          <w:kern w:val="0"/>
        </w:rPr>
      </w:pPr>
      <w:hyperlink r:id="rId41" w:history="1">
        <w:r w:rsidR="0094499D" w:rsidRPr="00AF764E">
          <w:rPr>
            <w:rStyle w:val="ae"/>
            <w:rFonts w:ascii="微软雅黑" w:eastAsia="微软雅黑" w:hAnsi="微软雅黑" w:cs="宋体"/>
            <w:kern w:val="0"/>
          </w:rPr>
          <w:t>http://jyxy.tju.edu.cn/cn/new/20210603/2029.shtml</w:t>
        </w:r>
      </w:hyperlink>
    </w:p>
    <w:p w:rsidR="0094499D" w:rsidRPr="00AF764E" w:rsidRDefault="0094499D" w:rsidP="0094499D">
      <w:pPr>
        <w:pStyle w:val="af"/>
        <w:widowControl/>
        <w:spacing w:line="300" w:lineRule="auto"/>
        <w:ind w:left="420" w:firstLineChars="0" w:firstLine="0"/>
        <w:jc w:val="left"/>
        <w:rPr>
          <w:rFonts w:ascii="楷体" w:eastAsia="楷体" w:hAnsi="楷体" w:cs="宋体"/>
          <w:color w:val="000000"/>
          <w:kern w:val="0"/>
        </w:rPr>
      </w:pPr>
      <w:r w:rsidRPr="00AF764E">
        <w:rPr>
          <w:rFonts w:ascii="楷体" w:eastAsia="楷体" w:hAnsi="楷体" w:cs="宋体" w:hint="eastAsia"/>
          <w:color w:val="000000"/>
          <w:kern w:val="0"/>
        </w:rPr>
        <w:t>2021年6月2日至3日，精仪学院分别在17楼前北洋广场、26楼C区广场开展了2021年度消防灭火演练活动。此次消防安全演练得到天津大学保卫处防火科的现场指导，</w:t>
      </w:r>
      <w:r>
        <w:rPr>
          <w:rFonts w:ascii="楷体" w:eastAsia="楷体" w:hAnsi="楷体" w:cs="宋体" w:hint="eastAsia"/>
          <w:color w:val="000000"/>
          <w:kern w:val="0"/>
        </w:rPr>
        <w:t>实验中心多名教师</w:t>
      </w:r>
      <w:r w:rsidRPr="00AF764E">
        <w:rPr>
          <w:rFonts w:ascii="楷体" w:eastAsia="楷体" w:hAnsi="楷体" w:cs="宋体" w:hint="eastAsia"/>
          <w:color w:val="000000"/>
          <w:kern w:val="0"/>
        </w:rPr>
        <w:t>参加了此次演练。这次消防演练的成功举办，进一步增强了</w:t>
      </w:r>
      <w:r>
        <w:rPr>
          <w:rFonts w:ascii="楷体" w:eastAsia="楷体" w:hAnsi="楷体" w:cs="宋体" w:hint="eastAsia"/>
          <w:color w:val="000000"/>
          <w:kern w:val="0"/>
        </w:rPr>
        <w:t>实验中心教师的</w:t>
      </w:r>
      <w:r w:rsidRPr="00AF764E">
        <w:rPr>
          <w:rFonts w:ascii="楷体" w:eastAsia="楷体" w:hAnsi="楷体" w:cs="宋体" w:hint="eastAsia"/>
          <w:color w:val="000000"/>
          <w:kern w:val="0"/>
        </w:rPr>
        <w:t>消防安全防范意识，提高</w:t>
      </w:r>
      <w:proofErr w:type="gramStart"/>
      <w:r w:rsidRPr="00AF764E">
        <w:rPr>
          <w:rFonts w:ascii="楷体" w:eastAsia="楷体" w:hAnsi="楷体" w:cs="宋体" w:hint="eastAsia"/>
          <w:color w:val="000000"/>
          <w:kern w:val="0"/>
        </w:rPr>
        <w:t>师生消防</w:t>
      </w:r>
      <w:proofErr w:type="gramEnd"/>
      <w:r w:rsidRPr="00AF764E">
        <w:rPr>
          <w:rFonts w:ascii="楷体" w:eastAsia="楷体" w:hAnsi="楷体" w:cs="宋体" w:hint="eastAsia"/>
          <w:color w:val="000000"/>
          <w:kern w:val="0"/>
        </w:rPr>
        <w:t>安全自救能力，有利于促进师生及时消除火灾风险隐患、细致做好日常防火安全工作。</w:t>
      </w:r>
    </w:p>
    <w:p w:rsidR="0094499D" w:rsidRPr="00AF764E" w:rsidRDefault="0094499D" w:rsidP="0094499D">
      <w:pPr>
        <w:pStyle w:val="af"/>
        <w:widowControl/>
        <w:snapToGrid w:val="0"/>
        <w:spacing w:before="100" w:beforeAutospacing="1" w:after="100" w:afterAutospacing="1" w:line="315" w:lineRule="atLeast"/>
        <w:ind w:left="420" w:firstLineChars="0" w:firstLine="0"/>
        <w:jc w:val="center"/>
        <w:rPr>
          <w:rFonts w:ascii="微软雅黑" w:eastAsia="微软雅黑" w:hAnsi="微软雅黑" w:cs="宋体"/>
          <w:color w:val="000000"/>
          <w:kern w:val="0"/>
          <w:szCs w:val="21"/>
        </w:rPr>
      </w:pPr>
      <w:r>
        <w:rPr>
          <w:noProof/>
        </w:rPr>
        <w:lastRenderedPageBreak/>
        <w:drawing>
          <wp:inline distT="0" distB="0" distL="0" distR="0" wp14:anchorId="2088B0F8" wp14:editId="36F9E1F3">
            <wp:extent cx="3726180" cy="1266902"/>
            <wp:effectExtent l="0" t="0" r="7620" b="9525"/>
            <wp:docPr id="58" name="图片 58" descr="http://jyxy.tju.edu.cn/images/news/2021/news2106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jyxy.tju.edu.cn/images/news/2021/news210603_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0366" cy="1271725"/>
                    </a:xfrm>
                    <a:prstGeom prst="rect">
                      <a:avLst/>
                    </a:prstGeom>
                    <a:noFill/>
                    <a:ln>
                      <a:noFill/>
                    </a:ln>
                  </pic:spPr>
                </pic:pic>
              </a:graphicData>
            </a:graphic>
          </wp:inline>
        </w:drawing>
      </w:r>
    </w:p>
    <w:p w:rsidR="0094499D" w:rsidRPr="009C165E" w:rsidRDefault="0094499D" w:rsidP="0094499D">
      <w:pPr>
        <w:pStyle w:val="af"/>
        <w:widowControl/>
        <w:numPr>
          <w:ilvl w:val="0"/>
          <w:numId w:val="4"/>
        </w:numPr>
        <w:shd w:val="clear" w:color="auto" w:fill="FFFFFF"/>
        <w:spacing w:beforeLines="50" w:before="163" w:line="360" w:lineRule="auto"/>
        <w:ind w:left="445" w:hangingChars="175" w:hanging="445"/>
        <w:jc w:val="left"/>
        <w:outlineLvl w:val="0"/>
        <w:rPr>
          <w:rFonts w:ascii="楷体" w:eastAsia="楷体" w:hAnsi="楷体" w:cs="宋体"/>
          <w:bCs/>
          <w:color w:val="333333"/>
          <w:spacing w:val="7"/>
          <w:kern w:val="36"/>
        </w:rPr>
      </w:pPr>
      <w:r>
        <w:rPr>
          <w:rFonts w:ascii="楷体" w:eastAsia="楷体" w:hAnsi="楷体" w:hint="eastAsia"/>
          <w:spacing w:val="7"/>
          <w:shd w:val="clear" w:color="auto" w:fill="FFFFFF"/>
        </w:rPr>
        <w:t>2021年</w:t>
      </w:r>
      <w:r w:rsidRPr="009C165E">
        <w:rPr>
          <w:rFonts w:ascii="楷体" w:eastAsia="楷体" w:hAnsi="楷体" w:hint="eastAsia"/>
          <w:spacing w:val="7"/>
          <w:shd w:val="clear" w:color="auto" w:fill="FFFFFF"/>
        </w:rPr>
        <w:t>11月3日</w:t>
      </w:r>
      <w:r>
        <w:rPr>
          <w:rFonts w:ascii="楷体" w:eastAsia="楷体" w:hAnsi="楷体" w:hint="eastAsia"/>
          <w:spacing w:val="7"/>
          <w:shd w:val="clear" w:color="auto" w:fill="FFFFFF"/>
        </w:rPr>
        <w:t>上午，</w:t>
      </w:r>
      <w:r w:rsidRPr="009C165E">
        <w:rPr>
          <w:rFonts w:ascii="楷体" w:eastAsia="楷体" w:hAnsi="楷体" w:hint="eastAsia"/>
          <w:color w:val="3E3E3E"/>
          <w:spacing w:val="7"/>
          <w:shd w:val="clear" w:color="auto" w:fill="FFFFFF"/>
        </w:rPr>
        <w:t>2</w:t>
      </w:r>
      <w:r w:rsidRPr="009C165E">
        <w:rPr>
          <w:rFonts w:ascii="楷体" w:eastAsia="楷体" w:hAnsi="楷体" w:hint="eastAsia"/>
          <w:spacing w:val="7"/>
          <w:shd w:val="clear" w:color="auto" w:fill="FFFFFF"/>
        </w:rPr>
        <w:t>020年度国家科学技术奖励大会在人民大会堂举行</w:t>
      </w:r>
      <w:r>
        <w:rPr>
          <w:rFonts w:ascii="楷体" w:eastAsia="楷体" w:hAnsi="楷体" w:hint="eastAsia"/>
          <w:spacing w:val="7"/>
          <w:shd w:val="clear" w:color="auto" w:fill="FFFFFF"/>
        </w:rPr>
        <w:t>，天津</w:t>
      </w:r>
      <w:r w:rsidRPr="009C165E">
        <w:rPr>
          <w:rFonts w:ascii="楷体" w:eastAsia="楷体" w:hAnsi="楷体" w:hint="eastAsia"/>
          <w:spacing w:val="7"/>
          <w:shd w:val="clear" w:color="auto" w:fill="FFFFFF"/>
        </w:rPr>
        <w:t>津大</w:t>
      </w:r>
      <w:r w:rsidRPr="009C165E">
        <w:rPr>
          <w:rFonts w:ascii="楷体" w:eastAsia="楷体" w:hAnsi="楷体" w:cs="宋体" w:hint="eastAsia"/>
          <w:bCs/>
          <w:color w:val="333333"/>
          <w:spacing w:val="7"/>
          <w:kern w:val="36"/>
        </w:rPr>
        <w:t>学精仪学院李醒飞教授等获得 2020年度国家科学技术进步二等奖</w:t>
      </w:r>
      <w:r>
        <w:rPr>
          <w:rFonts w:ascii="楷体" w:eastAsia="楷体" w:hAnsi="楷体" w:cs="宋体" w:hint="eastAsia"/>
          <w:bCs/>
          <w:color w:val="333333"/>
          <w:spacing w:val="7"/>
          <w:kern w:val="36"/>
        </w:rPr>
        <w:t>。</w:t>
      </w:r>
    </w:p>
    <w:p w:rsidR="0094499D" w:rsidRPr="00CD64A8" w:rsidRDefault="0094499D" w:rsidP="0094499D">
      <w:pPr>
        <w:pStyle w:val="af"/>
        <w:snapToGrid w:val="0"/>
        <w:spacing w:line="360" w:lineRule="auto"/>
        <w:ind w:left="420" w:firstLineChars="0" w:firstLine="0"/>
        <w:jc w:val="center"/>
        <w:rPr>
          <w:rFonts w:asciiTheme="minorEastAsia" w:hAnsiTheme="minorEastAsia"/>
          <w:spacing w:val="7"/>
          <w:szCs w:val="21"/>
          <w:shd w:val="clear" w:color="auto" w:fill="FFFFFF"/>
        </w:rPr>
      </w:pPr>
      <w:r>
        <w:rPr>
          <w:noProof/>
          <w:shd w:val="clear" w:color="auto" w:fill="FFFFFF"/>
        </w:rPr>
        <w:drawing>
          <wp:inline distT="0" distB="0" distL="0" distR="0" wp14:anchorId="2B5E0889" wp14:editId="517A40C4">
            <wp:extent cx="1714500" cy="2430318"/>
            <wp:effectExtent l="0" t="0" r="0" b="8255"/>
            <wp:docPr id="53" name="图片 53" descr="D:\用户目录\我的文档\WeChat Files\wxid_2ivu3a1abgmv22\FileStorage\Temp\2e0eeece5cbd95bf6d9e228e68433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用户目录\我的文档\WeChat Files\wxid_2ivu3a1abgmv22\FileStorage\Temp\2e0eeece5cbd95bf6d9e228e68433c5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6266" cy="2432821"/>
                    </a:xfrm>
                    <a:prstGeom prst="rect">
                      <a:avLst/>
                    </a:prstGeom>
                    <a:noFill/>
                    <a:ln>
                      <a:noFill/>
                    </a:ln>
                  </pic:spPr>
                </pic:pic>
              </a:graphicData>
            </a:graphic>
          </wp:inline>
        </w:drawing>
      </w:r>
    </w:p>
    <w:p w:rsidR="0094499D" w:rsidRPr="0096319B" w:rsidRDefault="0094499D" w:rsidP="0094499D">
      <w:pPr>
        <w:pStyle w:val="af"/>
        <w:numPr>
          <w:ilvl w:val="0"/>
          <w:numId w:val="4"/>
        </w:numPr>
        <w:autoSpaceDE w:val="0"/>
        <w:autoSpaceDN w:val="0"/>
        <w:adjustRightInd w:val="0"/>
        <w:spacing w:line="360" w:lineRule="auto"/>
        <w:ind w:hangingChars="175"/>
        <w:jc w:val="left"/>
        <w:rPr>
          <w:rFonts w:ascii="楷体" w:eastAsia="楷体" w:hAnsi="楷体" w:cs="宋体"/>
          <w:kern w:val="0"/>
        </w:rPr>
      </w:pPr>
      <w:r w:rsidRPr="0096319B">
        <w:rPr>
          <w:rFonts w:ascii="楷体" w:eastAsia="楷体" w:hAnsi="楷体" w:cs="宋体" w:hint="eastAsia"/>
          <w:kern w:val="0"/>
        </w:rPr>
        <w:t>10月8日，精仪学院2021年“科研逐梦”训练</w:t>
      </w:r>
      <w:proofErr w:type="gramStart"/>
      <w:r w:rsidRPr="0096319B">
        <w:rPr>
          <w:rFonts w:ascii="楷体" w:eastAsia="楷体" w:hAnsi="楷体" w:cs="宋体" w:hint="eastAsia"/>
          <w:kern w:val="0"/>
        </w:rPr>
        <w:t>营启动</w:t>
      </w:r>
      <w:proofErr w:type="gramEnd"/>
      <w:r w:rsidRPr="0096319B">
        <w:rPr>
          <w:rFonts w:ascii="楷体" w:eastAsia="楷体" w:hAnsi="楷体" w:cs="宋体" w:hint="eastAsia"/>
          <w:kern w:val="0"/>
        </w:rPr>
        <w:t>仪式暨第一课在卫津路校区大学生活动中心一层报告厅举办。在接下来的两个月时间里，多名活跃在各类科创竞赛与科技实践活动中的学生科技达人以及研究生党员先锋组成“创新创业梦想学生指导团”，他们经过创新创业梦想教师指导团的培训和考核后上岗，担任起学生讲师，在学院学生科技协会和各班科技委员的协助下，利用各个周末在学院教学实验中心对2021级近400多名本科新生分别展开各类专题培训。</w:t>
      </w:r>
    </w:p>
    <w:p w:rsidR="0094499D" w:rsidRPr="0096319B" w:rsidRDefault="0094499D" w:rsidP="0094499D">
      <w:pPr>
        <w:pStyle w:val="af"/>
        <w:numPr>
          <w:ilvl w:val="0"/>
          <w:numId w:val="4"/>
        </w:numPr>
        <w:autoSpaceDE w:val="0"/>
        <w:autoSpaceDN w:val="0"/>
        <w:adjustRightInd w:val="0"/>
        <w:spacing w:line="360" w:lineRule="auto"/>
        <w:ind w:left="445" w:hangingChars="175" w:hanging="445"/>
        <w:jc w:val="left"/>
        <w:rPr>
          <w:rFonts w:ascii="楷体" w:eastAsia="楷体" w:hAnsi="楷体"/>
          <w:color w:val="333333"/>
          <w:spacing w:val="7"/>
          <w:shd w:val="clear" w:color="auto" w:fill="FFFFFF"/>
        </w:rPr>
      </w:pPr>
      <w:r w:rsidRPr="0096319B">
        <w:rPr>
          <w:rFonts w:ascii="楷体" w:eastAsia="楷体" w:hAnsi="楷体" w:hint="eastAsia"/>
          <w:color w:val="333333"/>
          <w:spacing w:val="7"/>
          <w:shd w:val="clear" w:color="auto" w:fill="FFFFFF"/>
        </w:rPr>
        <w:t>10月30日，2021年“精仪杯”电子设计与制作</w:t>
      </w:r>
      <w:proofErr w:type="gramStart"/>
      <w:r w:rsidRPr="0096319B">
        <w:rPr>
          <w:rFonts w:ascii="楷体" w:eastAsia="楷体" w:hAnsi="楷体" w:hint="eastAsia"/>
          <w:color w:val="333333"/>
          <w:spacing w:val="7"/>
          <w:shd w:val="clear" w:color="auto" w:fill="FFFFFF"/>
        </w:rPr>
        <w:t>大赛暨精仪</w:t>
      </w:r>
      <w:proofErr w:type="gramEnd"/>
      <w:r w:rsidRPr="0096319B">
        <w:rPr>
          <w:rFonts w:ascii="楷体" w:eastAsia="楷体" w:hAnsi="楷体" w:hint="eastAsia"/>
          <w:color w:val="333333"/>
          <w:spacing w:val="7"/>
          <w:shd w:val="clear" w:color="auto" w:fill="FFFFFF"/>
        </w:rPr>
        <w:t>学院“科创逐梦”训练</w:t>
      </w:r>
      <w:proofErr w:type="gramStart"/>
      <w:r w:rsidRPr="0096319B">
        <w:rPr>
          <w:rFonts w:ascii="楷体" w:eastAsia="楷体" w:hAnsi="楷体" w:hint="eastAsia"/>
          <w:color w:val="333333"/>
          <w:spacing w:val="7"/>
          <w:shd w:val="clear" w:color="auto" w:fill="FFFFFF"/>
        </w:rPr>
        <w:t>营实</w:t>
      </w:r>
      <w:proofErr w:type="gramEnd"/>
      <w:r w:rsidRPr="0096319B">
        <w:rPr>
          <w:rFonts w:ascii="楷体" w:eastAsia="楷体" w:hAnsi="楷体" w:hint="eastAsia"/>
          <w:color w:val="333333"/>
          <w:spacing w:val="7"/>
          <w:shd w:val="clear" w:color="auto" w:fill="FFFFFF"/>
        </w:rPr>
        <w:t>践考核成功举办。在实验中心与精仪科协相关工作人员的指导监督下，近50支队伍在综合实验楼717、718教室，凭借他们在逐梦训练营中学习到的电子设计制作技能，进行紧张而激烈的比拼。</w:t>
      </w:r>
    </w:p>
    <w:p w:rsidR="0094499D" w:rsidRPr="00D0256A" w:rsidRDefault="0094499D" w:rsidP="0094499D">
      <w:pPr>
        <w:pStyle w:val="af"/>
        <w:numPr>
          <w:ilvl w:val="0"/>
          <w:numId w:val="4"/>
        </w:numPr>
        <w:spacing w:line="360" w:lineRule="auto"/>
        <w:ind w:left="445" w:hangingChars="175" w:hanging="445"/>
        <w:jc w:val="left"/>
        <w:rPr>
          <w:rFonts w:asciiTheme="minorEastAsia" w:hAnsiTheme="minorEastAsia"/>
          <w:spacing w:val="7"/>
          <w:szCs w:val="21"/>
          <w:shd w:val="clear" w:color="auto" w:fill="FFFFFF"/>
        </w:rPr>
      </w:pPr>
      <w:r w:rsidRPr="00D0256A">
        <w:rPr>
          <w:rFonts w:ascii="楷体" w:eastAsia="楷体" w:hAnsi="楷体" w:hint="eastAsia"/>
          <w:color w:val="333333"/>
          <w:spacing w:val="7"/>
          <w:shd w:val="clear" w:color="auto" w:fill="FFFFFF"/>
        </w:rPr>
        <w:t>2021年11月22日上午，天津大学校党委常委、副校长巩金龙一行6人</w:t>
      </w:r>
      <w:r w:rsidRPr="00D0256A">
        <w:rPr>
          <w:rFonts w:ascii="楷体" w:eastAsia="楷体" w:hAnsi="楷体" w:hint="eastAsia"/>
          <w:color w:val="333333"/>
          <w:spacing w:val="7"/>
          <w:shd w:val="clear" w:color="auto" w:fill="FFFFFF"/>
        </w:rPr>
        <w:lastRenderedPageBreak/>
        <w:t>调研精密仪器与光电子国家级实验教学示范中心。副院长兼实验中心主任胡晓东代表实验中心做工作汇报，重点介绍了中心的基本情况、实验教学体系与资源建设、创新创业教育与实践基地建设、教学改革和信息化建设、中心的未来规划与SWOT分析等。巩金龙认真听取汇报并询问情况，与参与调研的教师进行座谈。座谈会后参观了实验中心各实验室，参观过程中巩金龙与实验师生亲切交谈，了解实验情况。在座谈和考察过程中，巩金龙询问了实验项目和内容建设、教学改革和实验室发展规划、学生创新活动支持、实验技术系列教师的职称评聘与职业发展等方面的问题。</w:t>
      </w:r>
    </w:p>
    <w:p w:rsidR="0094499D" w:rsidRPr="00D0256A" w:rsidRDefault="0094499D" w:rsidP="0094499D">
      <w:pPr>
        <w:pStyle w:val="af"/>
        <w:spacing w:line="360" w:lineRule="auto"/>
        <w:ind w:left="445" w:firstLineChars="0" w:firstLine="0"/>
        <w:jc w:val="center"/>
        <w:rPr>
          <w:rFonts w:asciiTheme="minorEastAsia" w:hAnsiTheme="minorEastAsia"/>
          <w:spacing w:val="7"/>
          <w:szCs w:val="21"/>
          <w:shd w:val="clear" w:color="auto" w:fill="FFFFFF"/>
        </w:rPr>
      </w:pPr>
      <w:r>
        <w:rPr>
          <w:noProof/>
          <w:shd w:val="clear" w:color="auto" w:fill="FFFFFF"/>
        </w:rPr>
        <w:drawing>
          <wp:inline distT="0" distB="0" distL="0" distR="0" wp14:anchorId="5A13869A" wp14:editId="3A1FB543">
            <wp:extent cx="2192363" cy="1463040"/>
            <wp:effectExtent l="0" t="0" r="0" b="3810"/>
            <wp:docPr id="54" name="图片 54" descr="D:\用户目录\我的文档\WeChat Files\wxid_2ivu3a1abgmv22\FileStorage\Temp\25f916b76e821d1840c112b740d76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用户目录\我的文档\WeChat Files\wxid_2ivu3a1abgmv22\FileStorage\Temp\25f916b76e821d1840c112b740d76f4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1984" cy="1462787"/>
                    </a:xfrm>
                    <a:prstGeom prst="rect">
                      <a:avLst/>
                    </a:prstGeom>
                    <a:noFill/>
                    <a:ln>
                      <a:noFill/>
                    </a:ln>
                  </pic:spPr>
                </pic:pic>
              </a:graphicData>
            </a:graphic>
          </wp:inline>
        </w:drawing>
      </w:r>
      <w:r>
        <w:rPr>
          <w:rFonts w:asciiTheme="minorEastAsia" w:hAnsiTheme="minorEastAsia" w:hint="eastAsia"/>
          <w:spacing w:val="7"/>
          <w:szCs w:val="21"/>
          <w:shd w:val="clear" w:color="auto" w:fill="FFFFFF"/>
        </w:rPr>
        <w:t xml:space="preserve">  </w:t>
      </w:r>
      <w:r>
        <w:rPr>
          <w:noProof/>
          <w:shd w:val="clear" w:color="auto" w:fill="FFFFFF"/>
        </w:rPr>
        <w:drawing>
          <wp:inline distT="0" distB="0" distL="0" distR="0" wp14:anchorId="6D7993B8" wp14:editId="6C24E583">
            <wp:extent cx="1994474" cy="1468227"/>
            <wp:effectExtent l="0" t="0" r="6350" b="0"/>
            <wp:docPr id="55" name="图片 55" descr="D:\用户目录\我的文档\WeChat Files\wxid_2ivu3a1abgmv22\FileStorage\Temp\1e0a91a1e705c7cc7ee1d49ba56436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用户目录\我的文档\WeChat Files\wxid_2ivu3a1abgmv22\FileStorage\Temp\1e0a91a1e705c7cc7ee1d49ba56436c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8263" cy="1471016"/>
                    </a:xfrm>
                    <a:prstGeom prst="rect">
                      <a:avLst/>
                    </a:prstGeom>
                    <a:noFill/>
                    <a:ln>
                      <a:noFill/>
                    </a:ln>
                  </pic:spPr>
                </pic:pic>
              </a:graphicData>
            </a:graphic>
          </wp:inline>
        </w:drawing>
      </w:r>
      <w:r>
        <w:rPr>
          <w:rFonts w:asciiTheme="minorEastAsia" w:hAnsiTheme="minorEastAsia" w:hint="eastAsia"/>
          <w:spacing w:val="7"/>
          <w:szCs w:val="21"/>
          <w:shd w:val="clear" w:color="auto" w:fill="FFFFFF"/>
        </w:rPr>
        <w:t xml:space="preserve"> </w:t>
      </w:r>
    </w:p>
    <w:p w:rsidR="0094499D" w:rsidRDefault="0094499D" w:rsidP="0094499D">
      <w:pPr>
        <w:pStyle w:val="af"/>
        <w:spacing w:line="360" w:lineRule="auto"/>
        <w:ind w:left="420" w:firstLineChars="0" w:firstLine="0"/>
        <w:jc w:val="center"/>
        <w:rPr>
          <w:rFonts w:ascii="楷体" w:eastAsia="楷体" w:hAnsi="楷体" w:cs="宋体"/>
          <w:color w:val="FF0000"/>
          <w:kern w:val="0"/>
        </w:rPr>
      </w:pPr>
      <w:r>
        <w:rPr>
          <w:noProof/>
          <w:shd w:val="clear" w:color="auto" w:fill="FFFFFF"/>
        </w:rPr>
        <w:drawing>
          <wp:inline distT="0" distB="0" distL="0" distR="0" wp14:anchorId="5E85D38A" wp14:editId="4F114633">
            <wp:extent cx="2202180" cy="1470660"/>
            <wp:effectExtent l="0" t="0" r="7620" b="0"/>
            <wp:docPr id="56" name="图片 56" descr="D:\用户目录\我的文档\WeChat Files\wxid_2ivu3a1abgmv22\FileStorage\Temp\3983c9179cc05bb6c46e2c7e715f9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用户目录\我的文档\WeChat Files\wxid_2ivu3a1abgmv22\FileStorage\Temp\3983c9179cc05bb6c46e2c7e715f91e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9395" cy="1468800"/>
                    </a:xfrm>
                    <a:prstGeom prst="rect">
                      <a:avLst/>
                    </a:prstGeom>
                    <a:noFill/>
                    <a:ln>
                      <a:noFill/>
                    </a:ln>
                  </pic:spPr>
                </pic:pic>
              </a:graphicData>
            </a:graphic>
          </wp:inline>
        </w:drawing>
      </w:r>
      <w:r>
        <w:rPr>
          <w:rFonts w:ascii="楷体" w:eastAsia="楷体" w:hAnsi="楷体" w:cs="宋体" w:hint="eastAsia"/>
          <w:color w:val="FF0000"/>
          <w:kern w:val="0"/>
        </w:rPr>
        <w:t xml:space="preserve">  </w:t>
      </w:r>
      <w:r>
        <w:rPr>
          <w:noProof/>
          <w:shd w:val="clear" w:color="auto" w:fill="FFFFFF"/>
        </w:rPr>
        <w:drawing>
          <wp:inline distT="0" distB="0" distL="0" distR="0" wp14:anchorId="64BEF009" wp14:editId="0C0B7D7D">
            <wp:extent cx="1996440" cy="1468755"/>
            <wp:effectExtent l="0" t="0" r="3810" b="0"/>
            <wp:docPr id="57" name="图片 57" descr="D:\用户目录\我的文档\WeChat Files\wxid_2ivu3a1abgmv22\FileStorage\Temp\9056d7abf1e0eebd75931e70e62ca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用户目录\我的文档\WeChat Files\wxid_2ivu3a1abgmv22\FileStorage\Temp\9056d7abf1e0eebd75931e70e62ca75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6501" cy="1468800"/>
                    </a:xfrm>
                    <a:prstGeom prst="rect">
                      <a:avLst/>
                    </a:prstGeom>
                    <a:noFill/>
                    <a:ln>
                      <a:noFill/>
                    </a:ln>
                  </pic:spPr>
                </pic:pic>
              </a:graphicData>
            </a:graphic>
          </wp:inline>
        </w:drawing>
      </w:r>
    </w:p>
    <w:p w:rsidR="00EB7D44" w:rsidRDefault="00C575D1">
      <w:pPr>
        <w:ind w:firstLineChars="200" w:firstLine="560"/>
        <w:rPr>
          <w:rFonts w:ascii="黑体" w:eastAsia="黑体" w:hAnsi="黑体" w:cs="仿宋_GB2312"/>
          <w:sz w:val="28"/>
          <w:szCs w:val="28"/>
        </w:rPr>
      </w:pPr>
      <w:r>
        <w:rPr>
          <w:rFonts w:ascii="黑体" w:eastAsia="黑体" w:hAnsi="黑体" w:cs="仿宋_GB2312" w:hint="eastAsia"/>
          <w:sz w:val="28"/>
          <w:szCs w:val="28"/>
        </w:rPr>
        <w:t>六、示范中心存在的主要问题</w:t>
      </w:r>
    </w:p>
    <w:p w:rsidR="0094499D" w:rsidRPr="00513D21" w:rsidRDefault="0094499D" w:rsidP="0094499D">
      <w:pPr>
        <w:widowControl/>
        <w:spacing w:line="360" w:lineRule="auto"/>
        <w:ind w:firstLineChars="200" w:firstLine="480"/>
        <w:rPr>
          <w:rFonts w:ascii="楷体" w:eastAsia="楷体" w:hAnsi="楷体" w:cs="宋体"/>
          <w:kern w:val="0"/>
        </w:rPr>
      </w:pPr>
      <w:r w:rsidRPr="00513D21">
        <w:rPr>
          <w:rFonts w:ascii="楷体" w:eastAsia="楷体" w:hAnsi="楷体" w:cs="宋体" w:hint="eastAsia"/>
          <w:kern w:val="0"/>
        </w:rPr>
        <w:t>面对新工科的建设要求，为了培养卓越工程技术人才，实验中心需要不断进行教学体系的规划、教学内容的更新、教学模式的创新和管理模式的改进。面对挑战，实验中心的发展需要克服以下困难:</w:t>
      </w:r>
    </w:p>
    <w:p w:rsidR="0094499D" w:rsidRPr="00513D21" w:rsidRDefault="0094499D" w:rsidP="0094499D">
      <w:pPr>
        <w:widowControl/>
        <w:spacing w:line="360" w:lineRule="auto"/>
        <w:ind w:firstLineChars="200" w:firstLine="480"/>
        <w:rPr>
          <w:rFonts w:ascii="楷体" w:eastAsia="楷体" w:hAnsi="楷体" w:cs="宋体"/>
          <w:kern w:val="0"/>
        </w:rPr>
      </w:pPr>
      <w:r w:rsidRPr="00513D21">
        <w:rPr>
          <w:rFonts w:ascii="楷体" w:eastAsia="楷体" w:hAnsi="楷体" w:cs="宋体" w:hint="eastAsia"/>
          <w:kern w:val="0"/>
        </w:rPr>
        <w:t>（1）实验中心面积不足。2</w:t>
      </w:r>
      <w:r w:rsidRPr="00513D21">
        <w:rPr>
          <w:rFonts w:ascii="楷体" w:eastAsia="楷体" w:hAnsi="楷体" w:cs="宋体"/>
          <w:kern w:val="0"/>
        </w:rPr>
        <w:t>019</w:t>
      </w:r>
      <w:r w:rsidRPr="00513D21">
        <w:rPr>
          <w:rFonts w:ascii="楷体" w:eastAsia="楷体" w:hAnsi="楷体" w:cs="宋体" w:hint="eastAsia"/>
          <w:kern w:val="0"/>
        </w:rPr>
        <w:t>年伴随着精仪学院低年级学生</w:t>
      </w:r>
      <w:proofErr w:type="gramStart"/>
      <w:r w:rsidRPr="00513D21">
        <w:rPr>
          <w:rFonts w:ascii="楷体" w:eastAsia="楷体" w:hAnsi="楷体" w:cs="宋体" w:hint="eastAsia"/>
          <w:kern w:val="0"/>
        </w:rPr>
        <w:t>迁回</w:t>
      </w:r>
      <w:proofErr w:type="gramEnd"/>
      <w:r w:rsidRPr="00513D21">
        <w:rPr>
          <w:rFonts w:ascii="楷体" w:eastAsia="楷体" w:hAnsi="楷体" w:cs="宋体" w:hint="eastAsia"/>
          <w:kern w:val="0"/>
        </w:rPr>
        <w:t>卫津路校区，学校将逐步收回精仪学院北洋园校区实验室，卫津路校区并未给予相应面积补偿。目前，精仪学院在校本科生规模近1600人，同时实验中心还需要完成来自求是学部、医学部等学院的部分本科生的实验教学，各实验室处于饱和状态。</w:t>
      </w:r>
      <w:r w:rsidRPr="00513D21">
        <w:rPr>
          <w:rFonts w:ascii="楷体" w:eastAsia="楷体" w:hAnsi="楷体" w:cs="宋体" w:hint="eastAsia"/>
          <w:kern w:val="0"/>
        </w:rPr>
        <w:lastRenderedPageBreak/>
        <w:t>实验中心面积的短缺制约了新型实验设备的添置和实验中心教学管理的改进，目前中心通过实验室分时复用、周末排课、全天候开放管理等方式克服了部分困难，但是不能从根本上解决问题。</w:t>
      </w:r>
    </w:p>
    <w:p w:rsidR="0094499D" w:rsidRPr="00513D21" w:rsidRDefault="0094499D" w:rsidP="0094499D">
      <w:pPr>
        <w:widowControl/>
        <w:spacing w:afterLines="50" w:after="163" w:line="360" w:lineRule="auto"/>
        <w:ind w:firstLineChars="200" w:firstLine="480"/>
        <w:rPr>
          <w:rFonts w:ascii="楷体" w:eastAsia="楷体" w:hAnsi="楷体" w:cs="宋体"/>
          <w:kern w:val="0"/>
        </w:rPr>
      </w:pPr>
      <w:r w:rsidRPr="00513D21">
        <w:rPr>
          <w:rFonts w:ascii="楷体" w:eastAsia="楷体" w:hAnsi="楷体" w:cs="宋体" w:hint="eastAsia"/>
          <w:kern w:val="0"/>
        </w:rPr>
        <w:t>（2）实验中心专职实验技术人员短缺。实验中心现有专职实验技术人员13名，支持精仪学院</w:t>
      </w:r>
      <w:r w:rsidRPr="00D61685">
        <w:rPr>
          <w:rFonts w:ascii="楷体" w:eastAsia="楷体" w:hAnsi="楷体" w:cs="宋体" w:hint="eastAsia"/>
          <w:kern w:val="0"/>
        </w:rPr>
        <w:t>三个学科五个专业16</w:t>
      </w:r>
      <w:r w:rsidRPr="00D61685">
        <w:rPr>
          <w:rFonts w:ascii="楷体" w:eastAsia="楷体" w:hAnsi="楷体" w:cs="宋体"/>
          <w:kern w:val="0"/>
        </w:rPr>
        <w:t>00</w:t>
      </w:r>
      <w:r w:rsidRPr="00D61685">
        <w:rPr>
          <w:rFonts w:ascii="楷体" w:eastAsia="楷体" w:hAnsi="楷体" w:cs="宋体" w:hint="eastAsia"/>
          <w:kern w:val="0"/>
        </w:rPr>
        <w:t>余名学生五个专业48门近14万人时</w:t>
      </w:r>
      <w:r w:rsidRPr="00513D21">
        <w:rPr>
          <w:rFonts w:ascii="楷体" w:eastAsia="楷体" w:hAnsi="楷体" w:cs="宋体" w:hint="eastAsia"/>
          <w:kern w:val="0"/>
        </w:rPr>
        <w:t>数的实验。除实验教学外，中心的专职教师还需要承担课程改革、虚拟仿真实验项目建设、教学仪器开发、实验设备采购与维护、实验室日常运维等事务，导致实验技术人员精力分散，不能在某一实验教学领域做出突出成果。由于学校人事制度改革，实验技术岗人事冻结，实验中心无法进行招聘，进一步加重了人员短缺的状况。实验中心通过培训培养了部分学生骨干协助教师完成教学和实验室运维，使问题得到缓解。但从根本上说，招聘新教师，打造高素质、年轻化的实验专职教师队伍，充分调动实验专职教师的积极性和能动性，促使其从传统的“教辅人员”转变为教学改革的</w:t>
      </w:r>
      <w:proofErr w:type="gramStart"/>
      <w:r w:rsidRPr="00513D21">
        <w:rPr>
          <w:rFonts w:ascii="楷体" w:eastAsia="楷体" w:hAnsi="楷体" w:cs="宋体" w:hint="eastAsia"/>
          <w:kern w:val="0"/>
        </w:rPr>
        <w:t>践行</w:t>
      </w:r>
      <w:proofErr w:type="gramEnd"/>
      <w:r w:rsidRPr="00513D21">
        <w:rPr>
          <w:rFonts w:ascii="楷体" w:eastAsia="楷体" w:hAnsi="楷体" w:cs="宋体" w:hint="eastAsia"/>
          <w:kern w:val="0"/>
        </w:rPr>
        <w:t>者和中坚力量才是解决问题的办法。</w:t>
      </w:r>
    </w:p>
    <w:p w:rsidR="00EB7D44" w:rsidRDefault="00C575D1">
      <w:pPr>
        <w:ind w:firstLineChars="200" w:firstLine="560"/>
        <w:rPr>
          <w:rFonts w:ascii="黑体" w:eastAsia="黑体" w:hAnsi="黑体" w:cs="仿宋_GB2312"/>
          <w:sz w:val="28"/>
          <w:szCs w:val="28"/>
        </w:rPr>
      </w:pPr>
      <w:r>
        <w:rPr>
          <w:rFonts w:ascii="黑体" w:eastAsia="黑体" w:hAnsi="黑体" w:cs="仿宋_GB2312" w:hint="eastAsia"/>
          <w:sz w:val="28"/>
          <w:szCs w:val="28"/>
        </w:rPr>
        <w:t>七、</w:t>
      </w:r>
      <w:bookmarkStart w:id="1" w:name="OLE_LINK10"/>
      <w:bookmarkStart w:id="2" w:name="OLE_LINK35"/>
      <w:bookmarkStart w:id="3" w:name="OLE_LINK48"/>
      <w:bookmarkStart w:id="4" w:name="OLE_LINK26"/>
      <w:bookmarkStart w:id="5" w:name="OLE_LINK6"/>
      <w:bookmarkStart w:id="6" w:name="OLE_LINK7"/>
      <w:bookmarkStart w:id="7" w:name="OLE_LINK34"/>
      <w:bookmarkStart w:id="8" w:name="OLE_LINK2"/>
      <w:bookmarkStart w:id="9" w:name="OLE_LINK60"/>
      <w:bookmarkStart w:id="10" w:name="OLE_LINK80"/>
      <w:bookmarkStart w:id="11" w:name="OLE_LINK100"/>
      <w:bookmarkStart w:id="12" w:name="OLE_LINK19"/>
      <w:bookmarkStart w:id="13" w:name="OLE_LINK63"/>
      <w:bookmarkStart w:id="14" w:name="OLE_LINK24"/>
      <w:bookmarkStart w:id="15" w:name="OLE_LINK45"/>
      <w:bookmarkStart w:id="16" w:name="OLE_LINK37"/>
      <w:bookmarkStart w:id="17" w:name="OLE_LINK18"/>
      <w:bookmarkStart w:id="18" w:name="OLE_LINK52"/>
      <w:bookmarkStart w:id="19" w:name="OLE_LINK103"/>
      <w:bookmarkStart w:id="20" w:name="OLE_LINK29"/>
      <w:bookmarkStart w:id="21" w:name="OLE_LINK20"/>
      <w:bookmarkStart w:id="22" w:name="OLE_LINK40"/>
      <w:bookmarkStart w:id="23" w:name="OLE_LINK91"/>
      <w:bookmarkStart w:id="24" w:name="OLE_LINK12"/>
      <w:bookmarkStart w:id="25" w:name="OLE_LINK11"/>
      <w:bookmarkStart w:id="26" w:name="OLE_LINK36"/>
      <w:bookmarkStart w:id="27" w:name="OLE_LINK33"/>
      <w:bookmarkStart w:id="28" w:name="OLE_LINK61"/>
      <w:bookmarkStart w:id="29" w:name="OLE_LINK30"/>
      <w:bookmarkStart w:id="30" w:name="OLE_LINK32"/>
      <w:bookmarkStart w:id="31" w:name="OLE_LINK43"/>
      <w:bookmarkStart w:id="32" w:name="OLE_LINK96"/>
      <w:bookmarkStart w:id="33" w:name="OLE_LINK21"/>
      <w:bookmarkStart w:id="34" w:name="OLE_LINK70"/>
      <w:bookmarkStart w:id="35" w:name="OLE_LINK25"/>
      <w:bookmarkStart w:id="36" w:name="OLE_LINK38"/>
      <w:bookmarkStart w:id="37" w:name="OLE_LINK93"/>
      <w:bookmarkStart w:id="38" w:name="OLE_LINK78"/>
      <w:bookmarkStart w:id="39" w:name="OLE_LINK13"/>
      <w:bookmarkStart w:id="40" w:name="OLE_LINK79"/>
      <w:bookmarkStart w:id="41" w:name="OLE_LINK56"/>
      <w:bookmarkStart w:id="42" w:name="OLE_LINK15"/>
      <w:bookmarkStart w:id="43" w:name="OLE_LINK66"/>
      <w:bookmarkStart w:id="44" w:name="OLE_LINK47"/>
      <w:bookmarkStart w:id="45" w:name="OLE_LINK46"/>
      <w:bookmarkStart w:id="46" w:name="OLE_LINK89"/>
      <w:bookmarkStart w:id="47" w:name="OLE_LINK23"/>
      <w:bookmarkStart w:id="48" w:name="OLE_LINK84"/>
      <w:bookmarkStart w:id="49" w:name="OLE_LINK69"/>
      <w:bookmarkStart w:id="50" w:name="OLE_LINK97"/>
      <w:bookmarkStart w:id="51" w:name="OLE_LINK90"/>
      <w:bookmarkStart w:id="52" w:name="OLE_LINK28"/>
      <w:bookmarkStart w:id="53" w:name="OLE_LINK49"/>
      <w:bookmarkStart w:id="54" w:name="OLE_LINK9"/>
      <w:bookmarkStart w:id="55" w:name="OLE_LINK3"/>
      <w:bookmarkStart w:id="56" w:name="OLE_LINK75"/>
      <w:bookmarkStart w:id="57" w:name="OLE_LINK17"/>
      <w:bookmarkStart w:id="58" w:name="OLE_LINK62"/>
      <w:bookmarkStart w:id="59" w:name="OLE_LINK76"/>
      <w:bookmarkStart w:id="60" w:name="OLE_LINK92"/>
      <w:bookmarkStart w:id="61" w:name="OLE_LINK82"/>
      <w:bookmarkStart w:id="62" w:name="OLE_LINK27"/>
      <w:bookmarkStart w:id="63" w:name="OLE_LINK77"/>
      <w:bookmarkStart w:id="64" w:name="OLE_LINK44"/>
      <w:bookmarkStart w:id="65" w:name="OLE_LINK86"/>
      <w:bookmarkStart w:id="66" w:name="OLE_LINK42"/>
      <w:bookmarkStart w:id="67" w:name="OLE_LINK5"/>
      <w:bookmarkStart w:id="68" w:name="OLE_LINK1"/>
      <w:bookmarkStart w:id="69" w:name="OLE_LINK31"/>
      <w:bookmarkStart w:id="70" w:name="OLE_LINK98"/>
      <w:bookmarkStart w:id="71" w:name="OLE_LINK83"/>
      <w:bookmarkStart w:id="72" w:name="OLE_LINK8"/>
      <w:bookmarkStart w:id="73" w:name="OLE_LINK39"/>
      <w:bookmarkStart w:id="74" w:name="OLE_LINK54"/>
      <w:bookmarkStart w:id="75" w:name="OLE_LINK22"/>
      <w:bookmarkStart w:id="76" w:name="OLE_LINK4"/>
      <w:bookmarkStart w:id="77" w:name="OLE_LINK57"/>
      <w:bookmarkStart w:id="78" w:name="OLE_LINK71"/>
      <w:bookmarkStart w:id="79" w:name="OLE_LINK50"/>
      <w:bookmarkStart w:id="80" w:name="OLE_LINK53"/>
      <w:bookmarkStart w:id="81" w:name="OLE_LINK55"/>
      <w:bookmarkStart w:id="82" w:name="OLE_LINK101"/>
      <w:bookmarkStart w:id="83" w:name="OLE_LINK72"/>
      <w:bookmarkStart w:id="84" w:name="OLE_LINK58"/>
      <w:bookmarkStart w:id="85" w:name="OLE_LINK64"/>
      <w:bookmarkStart w:id="86" w:name="OLE_LINK41"/>
      <w:bookmarkStart w:id="87" w:name="OLE_LINK65"/>
      <w:bookmarkStart w:id="88" w:name="OLE_LINK16"/>
      <w:bookmarkStart w:id="89" w:name="OLE_LINK95"/>
      <w:bookmarkStart w:id="90" w:name="OLE_LINK51"/>
      <w:bookmarkStart w:id="91" w:name="OLE_LINK94"/>
      <w:bookmarkStart w:id="92" w:name="OLE_LINK88"/>
      <w:bookmarkStart w:id="93" w:name="OLE_LINK74"/>
      <w:bookmarkStart w:id="94" w:name="OLE_LINK102"/>
      <w:bookmarkStart w:id="95" w:name="OLE_LINK14"/>
      <w:bookmarkStart w:id="96" w:name="OLE_LINK81"/>
      <w:bookmarkStart w:id="97" w:name="OLE_LINK59"/>
      <w:bookmarkStart w:id="98" w:name="OLE_LINK73"/>
      <w:bookmarkStart w:id="99" w:name="OLE_LINK67"/>
      <w:bookmarkStart w:id="100" w:name="OLE_LINK85"/>
      <w:bookmarkStart w:id="101" w:name="OLE_LINK68"/>
      <w:bookmarkStart w:id="102" w:name="OLE_LINK99"/>
      <w:bookmarkStart w:id="103" w:name="OLE_LINK87"/>
      <w:r>
        <w:rPr>
          <w:rFonts w:ascii="黑体" w:eastAsia="黑体" w:hAnsi="黑体" w:cs="仿宋_GB2312" w:hint="eastAsia"/>
          <w:sz w:val="28"/>
          <w:szCs w:val="28"/>
        </w:rPr>
        <w:t>所在学校与学校上级主管部门</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ascii="黑体" w:eastAsia="黑体" w:hAnsi="黑体" w:cs="仿宋_GB2312" w:hint="eastAsia"/>
          <w:sz w:val="28"/>
          <w:szCs w:val="28"/>
        </w:rPr>
        <w:t>的支持</w:t>
      </w:r>
    </w:p>
    <w:p w:rsidR="0094499D" w:rsidRPr="008E6CBF" w:rsidRDefault="0094499D" w:rsidP="0094499D">
      <w:pPr>
        <w:spacing w:line="360" w:lineRule="auto"/>
        <w:ind w:firstLineChars="200" w:firstLine="480"/>
        <w:rPr>
          <w:rFonts w:ascii="楷体" w:eastAsia="楷体" w:hAnsi="楷体" w:cs="宋体"/>
          <w:kern w:val="0"/>
        </w:rPr>
      </w:pPr>
      <w:r w:rsidRPr="008E6CBF">
        <w:rPr>
          <w:rFonts w:ascii="楷体" w:eastAsia="楷体" w:hAnsi="楷体" w:cs="宋体" w:hint="eastAsia"/>
          <w:kern w:val="0"/>
        </w:rPr>
        <w:t>精密仪器与光电子国家级实验教学示范中心一直以来在天津大学教务处直接领导下，</w:t>
      </w:r>
      <w:r w:rsidRPr="008E6CBF">
        <w:rPr>
          <w:rFonts w:ascii="楷体" w:eastAsia="楷体" w:hAnsi="楷体" w:hint="eastAsia"/>
        </w:rPr>
        <w:t>教务处领导十分重视实验中心开展的教学改革工作，</w:t>
      </w:r>
      <w:r w:rsidRPr="008E6CBF">
        <w:rPr>
          <w:rFonts w:ascii="楷体" w:eastAsia="楷体" w:hAnsi="楷体" w:cs="宋体" w:hint="eastAsia"/>
          <w:kern w:val="0"/>
        </w:rPr>
        <w:t>在宏观管理、教学指导和人员管理等方面都给予了很大的支持和指导，同时对实验室的队伍建设给予了极大的政策支持。</w:t>
      </w:r>
    </w:p>
    <w:p w:rsidR="0094499D" w:rsidRPr="00FE02AC" w:rsidRDefault="0094499D" w:rsidP="0094499D">
      <w:pPr>
        <w:spacing w:afterLines="50" w:after="163" w:line="360" w:lineRule="auto"/>
        <w:ind w:firstLineChars="200" w:firstLine="480"/>
        <w:rPr>
          <w:rFonts w:ascii="楷体" w:eastAsia="楷体" w:hAnsi="楷体" w:cs="宋体"/>
          <w:color w:val="FF0000"/>
          <w:kern w:val="0"/>
        </w:rPr>
      </w:pPr>
      <w:r w:rsidRPr="003A2C1D">
        <w:rPr>
          <w:rFonts w:ascii="楷体" w:eastAsia="楷体" w:hAnsi="楷体" w:cs="宋体" w:hint="eastAsia"/>
          <w:kern w:val="0"/>
        </w:rPr>
        <w:t>2021年学校下拨中央高校改善基本办学条件专项基金经费148.26万元，支持全国大学生物理实验竞赛专项经费20万元和中心业务费5万元，</w:t>
      </w:r>
      <w:r>
        <w:rPr>
          <w:rFonts w:ascii="楷体" w:eastAsia="楷体" w:hAnsi="楷体" w:cs="宋体" w:hint="eastAsia"/>
          <w:kern w:val="0"/>
        </w:rPr>
        <w:t>同时</w:t>
      </w:r>
      <w:r w:rsidRPr="003A2C1D">
        <w:rPr>
          <w:rFonts w:ascii="楷体" w:eastAsia="楷体" w:hAnsi="楷体" w:cs="宋体" w:hint="eastAsia"/>
          <w:kern w:val="0"/>
        </w:rPr>
        <w:t>学院自筹经费40万元，用于教学实验室设备购置及改造和教学环境条件的改善。</w:t>
      </w:r>
    </w:p>
    <w:p w:rsidR="00EB7D44" w:rsidRDefault="00C575D1">
      <w:pPr>
        <w:ind w:firstLineChars="200" w:firstLine="560"/>
        <w:rPr>
          <w:rFonts w:ascii="黑体" w:eastAsia="黑体" w:hAnsi="黑体" w:cs="仿宋_GB2312"/>
          <w:sz w:val="28"/>
          <w:szCs w:val="28"/>
        </w:rPr>
      </w:pPr>
      <w:r>
        <w:rPr>
          <w:rFonts w:ascii="黑体" w:eastAsia="黑体" w:hAnsi="黑体" w:cs="仿宋_GB2312" w:hint="eastAsia"/>
          <w:sz w:val="28"/>
          <w:szCs w:val="28"/>
        </w:rPr>
        <w:t>注意事项及说明：</w:t>
      </w:r>
    </w:p>
    <w:p w:rsidR="00EB7D44" w:rsidRDefault="00C575D1">
      <w:pPr>
        <w:ind w:firstLineChars="200" w:firstLine="560"/>
        <w:rPr>
          <w:rFonts w:ascii="楷体" w:eastAsia="楷体" w:hAnsi="楷体" w:cs="仿宋_GB2312"/>
          <w:sz w:val="28"/>
          <w:szCs w:val="28"/>
        </w:rPr>
      </w:pPr>
      <w:r>
        <w:rPr>
          <w:rFonts w:ascii="楷体" w:eastAsia="楷体" w:hAnsi="楷体" w:cs="仿宋_GB2312" w:hint="eastAsia"/>
          <w:sz w:val="28"/>
          <w:szCs w:val="28"/>
        </w:rPr>
        <w:t>1.文中内容与后面示范中心数据相对应，必须客观真实，避免使用“国内领先”、“国际一流”等词。</w:t>
      </w:r>
    </w:p>
    <w:p w:rsidR="00EB7D44" w:rsidRDefault="00C575D1">
      <w:pPr>
        <w:ind w:firstLineChars="200" w:firstLine="560"/>
        <w:rPr>
          <w:rFonts w:ascii="楷体" w:eastAsia="楷体" w:hAnsi="楷体" w:cs="仿宋_GB2312"/>
          <w:sz w:val="28"/>
          <w:szCs w:val="28"/>
        </w:rPr>
      </w:pPr>
      <w:r>
        <w:rPr>
          <w:rFonts w:ascii="楷体" w:eastAsia="楷体" w:hAnsi="楷体" w:cs="仿宋_GB2312" w:hint="eastAsia"/>
          <w:sz w:val="28"/>
          <w:szCs w:val="28"/>
        </w:rPr>
        <w:t>2.文中介绍的成果必须有示范中心人员（</w:t>
      </w:r>
      <w:proofErr w:type="gramStart"/>
      <w:r>
        <w:rPr>
          <w:rFonts w:ascii="楷体" w:eastAsia="楷体" w:hAnsi="楷体" w:cs="仿宋_GB2312" w:hint="eastAsia"/>
          <w:sz w:val="28"/>
          <w:szCs w:val="28"/>
        </w:rPr>
        <w:t>含固定</w:t>
      </w:r>
      <w:proofErr w:type="gramEnd"/>
      <w:r>
        <w:rPr>
          <w:rFonts w:ascii="楷体" w:eastAsia="楷体" w:hAnsi="楷体" w:cs="仿宋_GB2312" w:hint="eastAsia"/>
          <w:sz w:val="28"/>
          <w:szCs w:val="28"/>
        </w:rPr>
        <w:t>人员和流动人员）的署名，且署名本校名称。</w:t>
      </w:r>
    </w:p>
    <w:p w:rsidR="00EB7D44" w:rsidRDefault="00C575D1">
      <w:pPr>
        <w:ind w:firstLineChars="200" w:firstLine="560"/>
        <w:rPr>
          <w:rFonts w:ascii="楷体" w:eastAsia="楷体" w:hAnsi="楷体" w:cs="仿宋_GB2312"/>
          <w:sz w:val="28"/>
          <w:szCs w:val="28"/>
        </w:rPr>
        <w:sectPr w:rsidR="00EB7D44">
          <w:footerReference w:type="default" r:id="rId48"/>
          <w:pgSz w:w="11900" w:h="16840"/>
          <w:pgMar w:top="1440" w:right="1800" w:bottom="1440" w:left="1800" w:header="851" w:footer="992" w:gutter="0"/>
          <w:cols w:space="425"/>
          <w:docGrid w:type="lines" w:linePitch="326"/>
        </w:sectPr>
      </w:pPr>
      <w:r>
        <w:rPr>
          <w:rFonts w:ascii="楷体" w:eastAsia="楷体" w:hAnsi="楷体" w:cs="仿宋_GB2312" w:hint="eastAsia"/>
          <w:sz w:val="28"/>
          <w:szCs w:val="28"/>
        </w:rPr>
        <w:lastRenderedPageBreak/>
        <w:t>3.年度报告的表格行数可据实调整，不设附件，请做好相关成果支撑材料的存档工作。</w:t>
      </w:r>
    </w:p>
    <w:p w:rsidR="00EB7D44" w:rsidRDefault="00C575D1">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rsidR="00EB7D44" w:rsidRDefault="00C575D1">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2021年1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EB7D44" w:rsidRDefault="00C575D1">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a"/>
        <w:tblW w:w="5000" w:type="pct"/>
        <w:tblLayout w:type="fixed"/>
        <w:tblLook w:val="04A0" w:firstRow="1" w:lastRow="0" w:firstColumn="1" w:lastColumn="0" w:noHBand="0" w:noVBand="1"/>
      </w:tblPr>
      <w:tblGrid>
        <w:gridCol w:w="1507"/>
        <w:gridCol w:w="1325"/>
        <w:gridCol w:w="959"/>
        <w:gridCol w:w="1317"/>
        <w:gridCol w:w="731"/>
        <w:gridCol w:w="802"/>
        <w:gridCol w:w="78"/>
        <w:gridCol w:w="78"/>
        <w:gridCol w:w="1719"/>
      </w:tblGrid>
      <w:tr w:rsidR="00EB7D44">
        <w:tc>
          <w:tcPr>
            <w:tcW w:w="1662" w:type="pct"/>
            <w:gridSpan w:val="2"/>
          </w:tcPr>
          <w:p w:rsidR="00EB7D44" w:rsidRDefault="008E3B4B">
            <w:pPr>
              <w:jc w:val="center"/>
              <w:rPr>
                <w:rFonts w:ascii="黑体" w:eastAsia="黑体" w:hAnsi="黑体"/>
                <w:bCs/>
                <w:sz w:val="28"/>
                <w:szCs w:val="28"/>
              </w:rPr>
            </w:pPr>
            <w:r>
              <w:rPr>
                <w:rFonts w:ascii="黑体" w:eastAsia="黑体" w:hAnsi="黑体" w:hint="eastAsia"/>
                <w:bCs/>
                <w:sz w:val="28"/>
                <w:szCs w:val="28"/>
              </w:rPr>
              <w:t>示范中心名称</w:t>
            </w:r>
          </w:p>
        </w:tc>
        <w:tc>
          <w:tcPr>
            <w:tcW w:w="3337" w:type="pct"/>
            <w:gridSpan w:val="7"/>
          </w:tcPr>
          <w:p w:rsidR="003C106A" w:rsidRPr="003C106A" w:rsidRDefault="003C106A" w:rsidP="003C106A">
            <w:pPr>
              <w:rPr>
                <w:rFonts w:ascii="黑体" w:eastAsia="黑体" w:hAnsi="黑体"/>
                <w:bCs/>
                <w:sz w:val="28"/>
                <w:szCs w:val="28"/>
              </w:rPr>
            </w:pPr>
            <w:r w:rsidRPr="003C106A">
              <w:rPr>
                <w:rFonts w:ascii="黑体" w:eastAsia="黑体" w:hAnsi="黑体" w:hint="eastAsia"/>
                <w:bCs/>
                <w:sz w:val="28"/>
                <w:szCs w:val="28"/>
              </w:rPr>
              <w:t>精密仪器与光电子国家级实验教学示范中心</w:t>
            </w:r>
          </w:p>
          <w:p w:rsidR="003C106A" w:rsidRPr="003C106A" w:rsidRDefault="003C106A" w:rsidP="003C106A">
            <w:pPr>
              <w:rPr>
                <w:rFonts w:ascii="黑体" w:eastAsia="黑体" w:hAnsi="黑体"/>
                <w:bCs/>
                <w:sz w:val="28"/>
                <w:szCs w:val="28"/>
              </w:rPr>
            </w:pPr>
            <w:r w:rsidRPr="003C106A">
              <w:rPr>
                <w:rFonts w:ascii="黑体" w:eastAsia="黑体" w:hAnsi="黑体" w:hint="eastAsia"/>
                <w:bCs/>
                <w:sz w:val="28"/>
                <w:szCs w:val="28"/>
              </w:rPr>
              <w:t>（天津大学）</w:t>
            </w:r>
          </w:p>
          <w:p w:rsidR="00EB7D44" w:rsidRPr="003C106A" w:rsidRDefault="003C106A" w:rsidP="003C106A">
            <w:pPr>
              <w:rPr>
                <w:rFonts w:ascii="Times New Roman" w:eastAsia="黑体" w:hAnsi="Times New Roman" w:cs="Times New Roman"/>
                <w:bCs/>
                <w:sz w:val="28"/>
                <w:szCs w:val="28"/>
              </w:rPr>
            </w:pPr>
            <w:r w:rsidRPr="003C106A">
              <w:rPr>
                <w:rFonts w:ascii="Times New Roman" w:eastAsia="黑体" w:hAnsi="Times New Roman" w:cs="Times New Roman"/>
                <w:bCs/>
                <w:sz w:val="28"/>
                <w:szCs w:val="28"/>
              </w:rPr>
              <w:t>National Demonstration Center for Experimental of Precision Instrument and Opto-electronics Engineering Education</w:t>
            </w:r>
            <w:r w:rsidRPr="003C106A">
              <w:rPr>
                <w:rFonts w:ascii="Times New Roman" w:eastAsia="黑体" w:hAnsi="Times New Roman" w:cs="Times New Roman"/>
                <w:bCs/>
                <w:sz w:val="28"/>
                <w:szCs w:val="28"/>
              </w:rPr>
              <w:t>（</w:t>
            </w:r>
            <w:r w:rsidRPr="003C106A">
              <w:rPr>
                <w:rFonts w:ascii="Times New Roman" w:eastAsia="黑体" w:hAnsi="Times New Roman" w:cs="Times New Roman"/>
                <w:bCs/>
                <w:sz w:val="28"/>
                <w:szCs w:val="28"/>
              </w:rPr>
              <w:t>Tianjin University</w:t>
            </w:r>
            <w:r w:rsidRPr="003C106A">
              <w:rPr>
                <w:rFonts w:ascii="Times New Roman" w:eastAsia="黑体" w:hAnsi="Times New Roman" w:cs="Times New Roman"/>
                <w:bCs/>
                <w:sz w:val="28"/>
                <w:szCs w:val="28"/>
              </w:rPr>
              <w:t>）</w:t>
            </w:r>
          </w:p>
        </w:tc>
      </w:tr>
      <w:tr w:rsidR="00EB7D44">
        <w:tc>
          <w:tcPr>
            <w:tcW w:w="1662" w:type="pct"/>
            <w:gridSpan w:val="2"/>
          </w:tcPr>
          <w:p w:rsidR="00EB7D44" w:rsidRDefault="008E3B4B">
            <w:pPr>
              <w:jc w:val="center"/>
              <w:rPr>
                <w:rFonts w:ascii="黑体" w:eastAsia="黑体" w:hAnsi="黑体"/>
                <w:bCs/>
                <w:sz w:val="28"/>
                <w:szCs w:val="28"/>
              </w:rPr>
            </w:pPr>
            <w:r>
              <w:rPr>
                <w:rFonts w:ascii="黑体" w:eastAsia="黑体" w:hAnsi="黑体" w:hint="eastAsia"/>
                <w:bCs/>
                <w:sz w:val="28"/>
                <w:szCs w:val="28"/>
              </w:rPr>
              <w:t>所在学校名称</w:t>
            </w:r>
          </w:p>
        </w:tc>
        <w:tc>
          <w:tcPr>
            <w:tcW w:w="3337" w:type="pct"/>
            <w:gridSpan w:val="7"/>
          </w:tcPr>
          <w:p w:rsidR="00EB7D44" w:rsidRDefault="003C106A">
            <w:pPr>
              <w:rPr>
                <w:rFonts w:ascii="黑体" w:eastAsia="黑体" w:hAnsi="黑体"/>
                <w:bCs/>
                <w:sz w:val="28"/>
                <w:szCs w:val="28"/>
              </w:rPr>
            </w:pPr>
            <w:r w:rsidRPr="003C106A">
              <w:rPr>
                <w:rFonts w:ascii="黑体" w:eastAsia="黑体" w:hAnsi="黑体" w:hint="eastAsia"/>
                <w:bCs/>
                <w:sz w:val="28"/>
                <w:szCs w:val="28"/>
              </w:rPr>
              <w:t>天津大学</w:t>
            </w:r>
          </w:p>
        </w:tc>
      </w:tr>
      <w:tr w:rsidR="00EB7D44">
        <w:tc>
          <w:tcPr>
            <w:tcW w:w="1662" w:type="pct"/>
            <w:gridSpan w:val="2"/>
          </w:tcPr>
          <w:p w:rsidR="00EB7D44" w:rsidRDefault="008E3B4B">
            <w:pPr>
              <w:jc w:val="center"/>
              <w:rPr>
                <w:rFonts w:ascii="黑体" w:eastAsia="黑体" w:hAnsi="黑体"/>
                <w:bCs/>
                <w:sz w:val="28"/>
                <w:szCs w:val="28"/>
              </w:rPr>
            </w:pPr>
            <w:r>
              <w:rPr>
                <w:rFonts w:ascii="黑体" w:eastAsia="黑体" w:hAnsi="黑体" w:hint="eastAsia"/>
                <w:bCs/>
                <w:sz w:val="28"/>
                <w:szCs w:val="28"/>
              </w:rPr>
              <w:t>主管部门名称</w:t>
            </w:r>
          </w:p>
        </w:tc>
        <w:tc>
          <w:tcPr>
            <w:tcW w:w="3337" w:type="pct"/>
            <w:gridSpan w:val="7"/>
          </w:tcPr>
          <w:p w:rsidR="00EB7D44" w:rsidRDefault="003C106A">
            <w:pPr>
              <w:rPr>
                <w:rFonts w:ascii="黑体" w:eastAsia="黑体" w:hAnsi="黑体"/>
                <w:bCs/>
                <w:sz w:val="28"/>
                <w:szCs w:val="28"/>
              </w:rPr>
            </w:pPr>
            <w:r w:rsidRPr="003C106A">
              <w:rPr>
                <w:rFonts w:ascii="黑体" w:eastAsia="黑体" w:hAnsi="黑体" w:hint="eastAsia"/>
                <w:bCs/>
                <w:sz w:val="28"/>
                <w:szCs w:val="28"/>
              </w:rPr>
              <w:t>教育部</w:t>
            </w:r>
          </w:p>
        </w:tc>
      </w:tr>
      <w:tr w:rsidR="00EB7D44">
        <w:tc>
          <w:tcPr>
            <w:tcW w:w="1662" w:type="pct"/>
            <w:gridSpan w:val="2"/>
          </w:tcPr>
          <w:p w:rsidR="00EB7D44" w:rsidRDefault="008E3B4B">
            <w:pPr>
              <w:jc w:val="center"/>
              <w:rPr>
                <w:rFonts w:ascii="黑体" w:eastAsia="黑体" w:hAnsi="黑体"/>
                <w:bCs/>
                <w:sz w:val="28"/>
                <w:szCs w:val="28"/>
              </w:rPr>
            </w:pPr>
            <w:r>
              <w:rPr>
                <w:rFonts w:ascii="黑体" w:eastAsia="黑体" w:hAnsi="黑体" w:hint="eastAsia"/>
                <w:bCs/>
                <w:sz w:val="28"/>
                <w:szCs w:val="28"/>
              </w:rPr>
              <w:t>示范中心门户网址</w:t>
            </w:r>
          </w:p>
        </w:tc>
        <w:tc>
          <w:tcPr>
            <w:tcW w:w="3337" w:type="pct"/>
            <w:gridSpan w:val="7"/>
          </w:tcPr>
          <w:p w:rsidR="00EB7D44" w:rsidRPr="003C106A" w:rsidRDefault="003C106A">
            <w:pPr>
              <w:rPr>
                <w:rFonts w:ascii="Times New Roman" w:eastAsia="黑体" w:hAnsi="Times New Roman" w:cs="Times New Roman"/>
                <w:bCs/>
                <w:sz w:val="28"/>
                <w:szCs w:val="28"/>
              </w:rPr>
            </w:pPr>
            <w:r w:rsidRPr="003C106A">
              <w:rPr>
                <w:rFonts w:ascii="Times New Roman" w:eastAsia="黑体" w:hAnsi="Times New Roman" w:cs="Times New Roman"/>
                <w:bCs/>
                <w:sz w:val="28"/>
                <w:szCs w:val="28"/>
              </w:rPr>
              <w:t>http://jycenter.tju.edu.cn/</w:t>
            </w:r>
          </w:p>
        </w:tc>
      </w:tr>
      <w:tr w:rsidR="00EB7D44">
        <w:tc>
          <w:tcPr>
            <w:tcW w:w="1662" w:type="pct"/>
            <w:gridSpan w:val="2"/>
            <w:vAlign w:val="center"/>
          </w:tcPr>
          <w:p w:rsidR="00EB7D44" w:rsidRDefault="008E3B4B">
            <w:pPr>
              <w:jc w:val="center"/>
              <w:rPr>
                <w:rFonts w:ascii="黑体" w:eastAsia="黑体" w:hAnsi="黑体"/>
                <w:bCs/>
                <w:sz w:val="28"/>
                <w:szCs w:val="28"/>
              </w:rPr>
            </w:pPr>
            <w:r>
              <w:rPr>
                <w:rFonts w:ascii="黑体" w:eastAsia="黑体" w:hAnsi="黑体" w:hint="eastAsia"/>
                <w:bCs/>
                <w:sz w:val="28"/>
                <w:szCs w:val="28"/>
              </w:rPr>
              <w:t>示范中心详细地址</w:t>
            </w:r>
          </w:p>
        </w:tc>
        <w:tc>
          <w:tcPr>
            <w:tcW w:w="1765" w:type="pct"/>
            <w:gridSpan w:val="3"/>
            <w:vAlign w:val="center"/>
          </w:tcPr>
          <w:p w:rsidR="00EB7D44" w:rsidRDefault="003C106A" w:rsidP="003C106A">
            <w:pPr>
              <w:jc w:val="center"/>
              <w:rPr>
                <w:rFonts w:ascii="黑体" w:eastAsia="黑体" w:hAnsi="黑体"/>
                <w:bCs/>
                <w:sz w:val="28"/>
                <w:szCs w:val="28"/>
              </w:rPr>
            </w:pPr>
            <w:r w:rsidRPr="003C106A">
              <w:rPr>
                <w:rFonts w:ascii="黑体" w:eastAsia="黑体" w:hAnsi="黑体" w:hint="eastAsia"/>
                <w:bCs/>
                <w:sz w:val="28"/>
                <w:szCs w:val="28"/>
              </w:rPr>
              <w:t>天津市南开区卫津路92号天津大学17楼</w:t>
            </w:r>
          </w:p>
        </w:tc>
        <w:tc>
          <w:tcPr>
            <w:tcW w:w="563" w:type="pct"/>
            <w:gridSpan w:val="3"/>
            <w:vAlign w:val="center"/>
          </w:tcPr>
          <w:p w:rsidR="00EB7D44" w:rsidRDefault="008E3B4B">
            <w:pPr>
              <w:jc w:val="center"/>
              <w:rPr>
                <w:rFonts w:ascii="黑体" w:eastAsia="黑体" w:hAnsi="黑体"/>
                <w:bCs/>
                <w:sz w:val="28"/>
                <w:szCs w:val="28"/>
              </w:rPr>
            </w:pPr>
            <w:r>
              <w:rPr>
                <w:rFonts w:ascii="黑体" w:eastAsia="黑体" w:hAnsi="黑体" w:hint="eastAsia"/>
                <w:bCs/>
                <w:sz w:val="28"/>
                <w:szCs w:val="28"/>
              </w:rPr>
              <w:t>邮政编码</w:t>
            </w:r>
          </w:p>
        </w:tc>
        <w:tc>
          <w:tcPr>
            <w:tcW w:w="1009" w:type="pct"/>
            <w:vAlign w:val="center"/>
          </w:tcPr>
          <w:p w:rsidR="00EB7D44" w:rsidRDefault="003C106A">
            <w:pPr>
              <w:jc w:val="center"/>
              <w:rPr>
                <w:rFonts w:ascii="黑体" w:eastAsia="黑体" w:hAnsi="黑体"/>
                <w:bCs/>
                <w:sz w:val="28"/>
                <w:szCs w:val="28"/>
              </w:rPr>
            </w:pPr>
            <w:r w:rsidRPr="003C106A">
              <w:rPr>
                <w:rFonts w:ascii="黑体" w:eastAsia="黑体" w:hAnsi="黑体"/>
                <w:bCs/>
                <w:sz w:val="28"/>
                <w:szCs w:val="28"/>
              </w:rPr>
              <w:t>300072</w:t>
            </w:r>
          </w:p>
        </w:tc>
      </w:tr>
      <w:tr w:rsidR="00EB7D44">
        <w:tc>
          <w:tcPr>
            <w:tcW w:w="1662" w:type="pct"/>
            <w:gridSpan w:val="2"/>
          </w:tcPr>
          <w:p w:rsidR="00EB7D44" w:rsidRDefault="008E3B4B">
            <w:pPr>
              <w:jc w:val="center"/>
              <w:rPr>
                <w:rFonts w:ascii="黑体" w:eastAsia="黑体" w:hAnsi="黑体"/>
                <w:bCs/>
                <w:sz w:val="28"/>
                <w:szCs w:val="28"/>
              </w:rPr>
            </w:pPr>
            <w:r>
              <w:rPr>
                <w:rFonts w:ascii="黑体" w:eastAsia="黑体" w:hAnsi="黑体" w:hint="eastAsia"/>
                <w:bCs/>
                <w:sz w:val="28"/>
                <w:szCs w:val="28"/>
              </w:rPr>
              <w:t>固定资产情况</w:t>
            </w:r>
          </w:p>
        </w:tc>
        <w:tc>
          <w:tcPr>
            <w:tcW w:w="3337" w:type="pct"/>
            <w:gridSpan w:val="7"/>
          </w:tcPr>
          <w:p w:rsidR="00EB7D44" w:rsidRDefault="00EB7D44">
            <w:pPr>
              <w:rPr>
                <w:rFonts w:ascii="黑体" w:eastAsia="黑体" w:hAnsi="黑体"/>
                <w:bCs/>
                <w:sz w:val="28"/>
                <w:szCs w:val="28"/>
              </w:rPr>
            </w:pPr>
          </w:p>
        </w:tc>
      </w:tr>
      <w:tr w:rsidR="00EB7D44">
        <w:tc>
          <w:tcPr>
            <w:tcW w:w="884" w:type="pct"/>
            <w:vAlign w:val="center"/>
          </w:tcPr>
          <w:p w:rsidR="00EB7D44" w:rsidRDefault="008E3B4B">
            <w:pPr>
              <w:jc w:val="center"/>
              <w:rPr>
                <w:rFonts w:ascii="黑体" w:eastAsia="黑体" w:hAnsi="黑体"/>
                <w:bCs/>
                <w:sz w:val="28"/>
                <w:szCs w:val="28"/>
              </w:rPr>
            </w:pPr>
            <w:r>
              <w:rPr>
                <w:rFonts w:ascii="黑体" w:eastAsia="黑体" w:hAnsi="黑体" w:hint="eastAsia"/>
                <w:bCs/>
                <w:sz w:val="28"/>
                <w:szCs w:val="28"/>
              </w:rPr>
              <w:t>建筑面积</w:t>
            </w:r>
          </w:p>
        </w:tc>
        <w:tc>
          <w:tcPr>
            <w:tcW w:w="777" w:type="pct"/>
            <w:vAlign w:val="center"/>
          </w:tcPr>
          <w:p w:rsidR="00EB7D44" w:rsidRDefault="003C106A">
            <w:pPr>
              <w:jc w:val="center"/>
              <w:rPr>
                <w:rFonts w:ascii="楷体" w:eastAsia="楷体" w:hAnsi="楷体"/>
                <w:bCs/>
                <w:sz w:val="28"/>
                <w:szCs w:val="28"/>
              </w:rPr>
            </w:pPr>
            <w:r w:rsidRPr="003C106A">
              <w:rPr>
                <w:rFonts w:ascii="楷体" w:eastAsia="楷体" w:hAnsi="楷体" w:hint="eastAsia"/>
                <w:bCs/>
                <w:sz w:val="28"/>
                <w:szCs w:val="28"/>
              </w:rPr>
              <w:t>1900㎡</w:t>
            </w:r>
          </w:p>
        </w:tc>
        <w:tc>
          <w:tcPr>
            <w:tcW w:w="563" w:type="pct"/>
            <w:vAlign w:val="center"/>
          </w:tcPr>
          <w:p w:rsidR="00EB7D44" w:rsidRDefault="008E3B4B">
            <w:pPr>
              <w:jc w:val="center"/>
              <w:rPr>
                <w:rFonts w:ascii="黑体" w:eastAsia="黑体" w:hAnsi="黑体"/>
                <w:bCs/>
                <w:sz w:val="28"/>
                <w:szCs w:val="28"/>
              </w:rPr>
            </w:pPr>
            <w:r>
              <w:rPr>
                <w:rFonts w:ascii="黑体" w:eastAsia="黑体" w:hAnsi="黑体" w:hint="eastAsia"/>
                <w:bCs/>
                <w:sz w:val="28"/>
                <w:szCs w:val="28"/>
              </w:rPr>
              <w:t>设备总值</w:t>
            </w:r>
          </w:p>
        </w:tc>
        <w:tc>
          <w:tcPr>
            <w:tcW w:w="773" w:type="pct"/>
            <w:vAlign w:val="center"/>
          </w:tcPr>
          <w:p w:rsidR="003C106A" w:rsidRDefault="003C106A">
            <w:pPr>
              <w:jc w:val="center"/>
              <w:rPr>
                <w:rFonts w:ascii="黑体" w:eastAsia="黑体" w:hAnsi="黑体"/>
                <w:bCs/>
                <w:sz w:val="28"/>
                <w:szCs w:val="28"/>
              </w:rPr>
            </w:pPr>
            <w:r w:rsidRPr="003C106A">
              <w:rPr>
                <w:rFonts w:ascii="黑体" w:eastAsia="黑体" w:hAnsi="黑体" w:hint="eastAsia"/>
                <w:bCs/>
                <w:sz w:val="28"/>
                <w:szCs w:val="28"/>
              </w:rPr>
              <w:t>2273</w:t>
            </w:r>
          </w:p>
          <w:p w:rsidR="00EB7D44" w:rsidRDefault="003C106A">
            <w:pPr>
              <w:jc w:val="center"/>
              <w:rPr>
                <w:rFonts w:ascii="黑体" w:eastAsia="黑体" w:hAnsi="黑体"/>
                <w:bCs/>
                <w:sz w:val="28"/>
                <w:szCs w:val="28"/>
              </w:rPr>
            </w:pPr>
            <w:r w:rsidRPr="003C106A">
              <w:rPr>
                <w:rFonts w:ascii="黑体" w:eastAsia="黑体" w:hAnsi="黑体" w:hint="eastAsia"/>
                <w:bCs/>
                <w:sz w:val="28"/>
                <w:szCs w:val="28"/>
              </w:rPr>
              <w:t>万元</w:t>
            </w:r>
          </w:p>
        </w:tc>
        <w:tc>
          <w:tcPr>
            <w:tcW w:w="900" w:type="pct"/>
            <w:gridSpan w:val="2"/>
            <w:vAlign w:val="center"/>
          </w:tcPr>
          <w:p w:rsidR="00EB7D44" w:rsidRDefault="008E3B4B">
            <w:pPr>
              <w:jc w:val="center"/>
              <w:rPr>
                <w:rFonts w:ascii="黑体" w:eastAsia="黑体" w:hAnsi="黑体"/>
                <w:bCs/>
                <w:sz w:val="28"/>
                <w:szCs w:val="28"/>
              </w:rPr>
            </w:pPr>
            <w:r>
              <w:rPr>
                <w:rFonts w:ascii="黑体" w:eastAsia="黑体" w:hAnsi="黑体" w:hint="eastAsia"/>
                <w:bCs/>
                <w:sz w:val="28"/>
                <w:szCs w:val="28"/>
              </w:rPr>
              <w:t>设备台数</w:t>
            </w:r>
          </w:p>
        </w:tc>
        <w:tc>
          <w:tcPr>
            <w:tcW w:w="1101" w:type="pct"/>
            <w:gridSpan w:val="3"/>
            <w:vAlign w:val="center"/>
          </w:tcPr>
          <w:p w:rsidR="00EB7D44" w:rsidRDefault="003C106A">
            <w:pPr>
              <w:jc w:val="center"/>
              <w:rPr>
                <w:rFonts w:ascii="黑体" w:eastAsia="黑体" w:hAnsi="黑体"/>
                <w:bCs/>
                <w:sz w:val="28"/>
                <w:szCs w:val="28"/>
              </w:rPr>
            </w:pPr>
            <w:r w:rsidRPr="003C106A">
              <w:rPr>
                <w:rFonts w:ascii="黑体" w:eastAsia="黑体" w:hAnsi="黑体" w:hint="eastAsia"/>
                <w:bCs/>
                <w:sz w:val="28"/>
                <w:szCs w:val="28"/>
              </w:rPr>
              <w:t>2661台</w:t>
            </w:r>
          </w:p>
        </w:tc>
      </w:tr>
      <w:tr w:rsidR="00EB7D44">
        <w:tc>
          <w:tcPr>
            <w:tcW w:w="1662" w:type="pct"/>
            <w:gridSpan w:val="2"/>
          </w:tcPr>
          <w:p w:rsidR="00EB7D44" w:rsidRDefault="008E3B4B">
            <w:pPr>
              <w:jc w:val="center"/>
              <w:rPr>
                <w:rFonts w:ascii="黑体" w:eastAsia="黑体" w:hAnsi="黑体"/>
                <w:bCs/>
                <w:sz w:val="28"/>
                <w:szCs w:val="28"/>
              </w:rPr>
            </w:pPr>
            <w:r>
              <w:rPr>
                <w:rFonts w:ascii="黑体" w:eastAsia="黑体" w:hAnsi="黑体" w:hint="eastAsia"/>
                <w:bCs/>
                <w:sz w:val="28"/>
                <w:szCs w:val="28"/>
              </w:rPr>
              <w:t>经费投入情况</w:t>
            </w:r>
          </w:p>
        </w:tc>
        <w:tc>
          <w:tcPr>
            <w:tcW w:w="3337" w:type="pct"/>
            <w:gridSpan w:val="7"/>
          </w:tcPr>
          <w:p w:rsidR="00EB7D44" w:rsidRDefault="00EB7D44">
            <w:pPr>
              <w:rPr>
                <w:rFonts w:ascii="黑体" w:eastAsia="黑体" w:hAnsi="黑体"/>
                <w:bCs/>
                <w:sz w:val="28"/>
                <w:szCs w:val="28"/>
              </w:rPr>
            </w:pPr>
          </w:p>
        </w:tc>
      </w:tr>
      <w:tr w:rsidR="00EB7D44">
        <w:tc>
          <w:tcPr>
            <w:tcW w:w="1662" w:type="pct"/>
            <w:gridSpan w:val="2"/>
            <w:tcBorders>
              <w:right w:val="single" w:sz="4" w:space="0" w:color="auto"/>
            </w:tcBorders>
            <w:vAlign w:val="center"/>
          </w:tcPr>
          <w:p w:rsidR="00EB7D44" w:rsidRDefault="008E3B4B">
            <w:pPr>
              <w:jc w:val="center"/>
              <w:rPr>
                <w:rFonts w:ascii="黑体" w:eastAsia="黑体" w:hAnsi="黑体"/>
                <w:bCs/>
                <w:sz w:val="28"/>
                <w:szCs w:val="28"/>
              </w:rPr>
            </w:pPr>
            <w:r>
              <w:rPr>
                <w:rFonts w:ascii="黑体" w:eastAsia="黑体" w:hAnsi="黑体" w:hint="eastAsia"/>
                <w:bCs/>
                <w:sz w:val="28"/>
                <w:szCs w:val="28"/>
              </w:rPr>
              <w:t>主管部门年度经费投入</w:t>
            </w:r>
          </w:p>
          <w:p w:rsidR="00EB7D44" w:rsidRDefault="008E3B4B">
            <w:pPr>
              <w:jc w:val="center"/>
              <w:rPr>
                <w:rFonts w:ascii="楷体" w:eastAsia="楷体" w:hAnsi="楷体"/>
                <w:bCs/>
              </w:rPr>
            </w:pPr>
            <w:r>
              <w:rPr>
                <w:rFonts w:ascii="楷体" w:eastAsia="楷体" w:hAnsi="楷体" w:hint="eastAsia"/>
                <w:bCs/>
              </w:rPr>
              <w:t>（直属高校不填）</w:t>
            </w:r>
          </w:p>
        </w:tc>
        <w:tc>
          <w:tcPr>
            <w:tcW w:w="563" w:type="pct"/>
            <w:tcBorders>
              <w:left w:val="single" w:sz="4" w:space="0" w:color="auto"/>
            </w:tcBorders>
            <w:vAlign w:val="center"/>
          </w:tcPr>
          <w:p w:rsidR="00EB7D44" w:rsidRDefault="00EB7D44">
            <w:pPr>
              <w:ind w:firstLineChars="98" w:firstLine="274"/>
              <w:jc w:val="center"/>
              <w:rPr>
                <w:rFonts w:ascii="楷体" w:eastAsia="楷体" w:hAnsi="楷体"/>
                <w:bCs/>
                <w:sz w:val="28"/>
                <w:szCs w:val="28"/>
              </w:rPr>
            </w:pPr>
          </w:p>
        </w:tc>
        <w:tc>
          <w:tcPr>
            <w:tcW w:w="1719" w:type="pct"/>
            <w:gridSpan w:val="4"/>
            <w:vAlign w:val="center"/>
          </w:tcPr>
          <w:p w:rsidR="00EB7D44" w:rsidRDefault="008E3B4B">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1055" w:type="pct"/>
            <w:gridSpan w:val="2"/>
            <w:vAlign w:val="center"/>
          </w:tcPr>
          <w:p w:rsidR="00EB7D44" w:rsidRPr="003C106A" w:rsidRDefault="003C106A">
            <w:pPr>
              <w:ind w:firstLineChars="97" w:firstLine="272"/>
              <w:jc w:val="center"/>
              <w:rPr>
                <w:rFonts w:ascii="楷体" w:eastAsia="楷体" w:hAnsi="楷体"/>
                <w:bCs/>
                <w:sz w:val="28"/>
                <w:szCs w:val="28"/>
              </w:rPr>
            </w:pPr>
            <w:r w:rsidRPr="003C106A">
              <w:rPr>
                <w:rFonts w:ascii="楷体" w:eastAsia="楷体" w:hAnsi="楷体" w:hint="eastAsia"/>
                <w:bCs/>
                <w:sz w:val="28"/>
                <w:szCs w:val="28"/>
              </w:rPr>
              <w:t>175万元</w:t>
            </w:r>
          </w:p>
        </w:tc>
      </w:tr>
    </w:tbl>
    <w:p w:rsidR="00EB7D44" w:rsidRDefault="00C575D1">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rsidR="00EB7D44" w:rsidRDefault="00C575D1">
      <w:pPr>
        <w:numPr>
          <w:ilvl w:val="0"/>
          <w:numId w:val="1"/>
        </w:num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lastRenderedPageBreak/>
        <w:t>人才队伍基本情况</w:t>
      </w:r>
    </w:p>
    <w:p w:rsidR="00EB7D44" w:rsidRDefault="00C575D1">
      <w:pPr>
        <w:spacing w:beforeLines="50" w:before="163"/>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09" w:type="dxa"/>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1"/>
        <w:gridCol w:w="1102"/>
        <w:gridCol w:w="959"/>
        <w:gridCol w:w="796"/>
        <w:gridCol w:w="1063"/>
        <w:gridCol w:w="1180"/>
        <w:gridCol w:w="828"/>
        <w:gridCol w:w="901"/>
        <w:gridCol w:w="939"/>
      </w:tblGrid>
      <w:tr w:rsidR="00EB7D44">
        <w:tc>
          <w:tcPr>
            <w:tcW w:w="541" w:type="dxa"/>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序号</w:t>
            </w:r>
          </w:p>
        </w:tc>
        <w:tc>
          <w:tcPr>
            <w:tcW w:w="1102" w:type="dxa"/>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姓名</w:t>
            </w:r>
          </w:p>
        </w:tc>
        <w:tc>
          <w:tcPr>
            <w:tcW w:w="959" w:type="dxa"/>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性别</w:t>
            </w:r>
          </w:p>
        </w:tc>
        <w:tc>
          <w:tcPr>
            <w:tcW w:w="796" w:type="dxa"/>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出生年份</w:t>
            </w:r>
          </w:p>
        </w:tc>
        <w:tc>
          <w:tcPr>
            <w:tcW w:w="1063" w:type="dxa"/>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职称</w:t>
            </w:r>
          </w:p>
        </w:tc>
        <w:tc>
          <w:tcPr>
            <w:tcW w:w="1180" w:type="dxa"/>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职务</w:t>
            </w:r>
          </w:p>
        </w:tc>
        <w:tc>
          <w:tcPr>
            <w:tcW w:w="828" w:type="dxa"/>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工作性质</w:t>
            </w:r>
          </w:p>
        </w:tc>
        <w:tc>
          <w:tcPr>
            <w:tcW w:w="901" w:type="dxa"/>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学位</w:t>
            </w:r>
          </w:p>
        </w:tc>
        <w:tc>
          <w:tcPr>
            <w:tcW w:w="939" w:type="dxa"/>
            <w:tcBorders>
              <w:top w:val="single" w:sz="6" w:space="0" w:color="auto"/>
              <w:left w:val="single" w:sz="4" w:space="0" w:color="auto"/>
              <w:bottom w:val="single" w:sz="6" w:space="0" w:color="auto"/>
              <w:right w:val="single" w:sz="4" w:space="0" w:color="auto"/>
            </w:tcBorders>
            <w:vAlign w:val="center"/>
          </w:tcPr>
          <w:p w:rsidR="00EB7D44" w:rsidRDefault="00C575D1">
            <w:pPr>
              <w:jc w:val="center"/>
              <w:rPr>
                <w:rFonts w:ascii="黑体" w:eastAsia="黑体" w:hAnsi="黑体" w:cs="黑体"/>
                <w:bCs/>
              </w:rPr>
            </w:pPr>
            <w:r>
              <w:rPr>
                <w:rFonts w:ascii="黑体" w:eastAsia="黑体" w:hAnsi="黑体" w:cs="黑体" w:hint="eastAsia"/>
                <w:bCs/>
              </w:rPr>
              <w:t>备注</w:t>
            </w: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1</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胡晓东</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1974</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中心主任</w:t>
            </w: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hint="eastAsia"/>
              </w:rPr>
              <w:t>管理</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hint="eastAsia"/>
              </w:rPr>
              <w:t>博导</w:t>
            </w: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2</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蒋学慧</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1982</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副主任</w:t>
            </w: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3</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许宝忠</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1973</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副主任</w:t>
            </w: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4</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王晋疆</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1974</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5</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马凤鸣</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1965</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高级</w:t>
            </w:r>
          </w:p>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硕士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6</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马金玉</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1986</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7</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roofErr w:type="gramStart"/>
            <w:r w:rsidRPr="003C106A">
              <w:rPr>
                <w:rFonts w:ascii="楷体" w:eastAsia="楷体" w:hAnsi="楷体" w:cs="Tahoma" w:hint="eastAsia"/>
                <w:kern w:val="0"/>
              </w:rPr>
              <w:t>齐永岳</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1978</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8</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尤勐</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1986</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9</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roofErr w:type="gramStart"/>
            <w:r w:rsidRPr="003C106A">
              <w:rPr>
                <w:rFonts w:ascii="楷体" w:eastAsia="楷体" w:hAnsi="楷体" w:cs="Tahoma" w:hint="eastAsia"/>
                <w:kern w:val="0"/>
              </w:rPr>
              <w:t>于音</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1986</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10</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roofErr w:type="gramStart"/>
            <w:r w:rsidRPr="003C106A">
              <w:rPr>
                <w:rFonts w:ascii="楷体" w:eastAsia="楷体" w:hAnsi="楷体" w:cs="Tahoma" w:hint="eastAsia"/>
                <w:kern w:val="0"/>
              </w:rPr>
              <w:t>史晓伦</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1962</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硕士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11</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仿宋_GB2312"/>
                <w:bCs/>
              </w:rPr>
            </w:pPr>
            <w:r w:rsidRPr="003C106A">
              <w:rPr>
                <w:rFonts w:ascii="楷体" w:eastAsia="楷体" w:hAnsi="楷体" w:cs="仿宋_GB2312" w:hint="eastAsia"/>
                <w:bCs/>
              </w:rPr>
              <w:t>徐皓</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仿宋_GB2312"/>
                <w:bCs/>
              </w:rPr>
            </w:pPr>
            <w:r w:rsidRPr="003C106A">
              <w:rPr>
                <w:rFonts w:ascii="楷体" w:eastAsia="楷体" w:hAnsi="楷体" w:cs="仿宋_GB2312" w:hint="eastAsia"/>
                <w:bCs/>
              </w:rPr>
              <w:t>女</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仿宋_GB2312"/>
                <w:bCs/>
              </w:rPr>
            </w:pPr>
            <w:r w:rsidRPr="003C106A">
              <w:rPr>
                <w:rFonts w:ascii="楷体" w:eastAsia="楷体" w:hAnsi="楷体" w:cs="仿宋_GB2312" w:hint="eastAsia"/>
                <w:bCs/>
              </w:rPr>
              <w:t>1972</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中学</w:t>
            </w:r>
          </w:p>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高级</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学士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12</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roofErr w:type="gramStart"/>
            <w:r w:rsidRPr="003C106A">
              <w:rPr>
                <w:rFonts w:ascii="楷体" w:eastAsia="楷体" w:hAnsi="楷体" w:cs="Tahoma" w:hint="eastAsia"/>
                <w:kern w:val="0"/>
              </w:rPr>
              <w:t>时尧</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1992</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技术</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硕士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13</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马彦青</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1976</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高级</w:t>
            </w:r>
          </w:p>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3C106A">
        <w:tc>
          <w:tcPr>
            <w:tcW w:w="54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kern w:val="0"/>
              </w:rPr>
              <w:t>14</w:t>
            </w:r>
          </w:p>
        </w:tc>
        <w:tc>
          <w:tcPr>
            <w:tcW w:w="1102"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黄锐</w:t>
            </w:r>
          </w:p>
        </w:tc>
        <w:tc>
          <w:tcPr>
            <w:tcW w:w="959"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1987</w:t>
            </w:r>
          </w:p>
        </w:tc>
        <w:tc>
          <w:tcPr>
            <w:tcW w:w="1063"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工程师</w:t>
            </w:r>
          </w:p>
        </w:tc>
        <w:tc>
          <w:tcPr>
            <w:tcW w:w="1180"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widowControl/>
              <w:contextualSpacing/>
              <w:jc w:val="center"/>
              <w:rPr>
                <w:rFonts w:ascii="楷体" w:eastAsia="楷体" w:hAnsi="楷体" w:cs="Tahoma"/>
                <w:kern w:val="0"/>
              </w:rPr>
            </w:pPr>
            <w:r w:rsidRPr="003C106A">
              <w:rPr>
                <w:rFonts w:ascii="楷体" w:eastAsia="楷体" w:hAnsi="楷体" w:cs="Tahoma" w:hint="eastAsia"/>
                <w:kern w:val="0"/>
              </w:rPr>
              <w:t>硕士</w:t>
            </w:r>
          </w:p>
        </w:tc>
        <w:tc>
          <w:tcPr>
            <w:tcW w:w="939" w:type="dxa"/>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15</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曾周末</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1962</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16</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邾</w:t>
            </w:r>
            <w:proofErr w:type="gramEnd"/>
            <w:r w:rsidRPr="00910995">
              <w:rPr>
                <w:rFonts w:ascii="楷体" w:eastAsia="楷体" w:hAnsi="楷体" w:cs="Tahoma" w:hint="eastAsia"/>
                <w:kern w:val="0"/>
              </w:rPr>
              <w:t>继贵</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1970</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17</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曹玉珍</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1963</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18</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蔡怀宇</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1965</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19</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李醒飞</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1966</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20</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段发阶</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1968</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21</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陈晓冬</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1975</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22</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李健</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1973</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23</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李刚</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1959</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24</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刘铁根</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1955</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25</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孙长库</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1967</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26</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徐德刚</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1974</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27</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栗</w:t>
            </w:r>
            <w:proofErr w:type="gramEnd"/>
            <w:r w:rsidRPr="00910995">
              <w:rPr>
                <w:rFonts w:ascii="楷体" w:eastAsia="楷体" w:hAnsi="楷体" w:cs="Tahoma" w:hint="eastAsia"/>
                <w:kern w:val="0"/>
              </w:rPr>
              <w:t>大超</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1976</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28</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吴斌</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1972</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29</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林凌</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1961</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30</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丁欣</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1974</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color w:val="000000" w:themeColor="text1"/>
                <w:kern w:val="0"/>
              </w:rPr>
            </w:pPr>
            <w:r w:rsidRPr="00910995">
              <w:rPr>
                <w:rFonts w:ascii="楷体" w:eastAsia="楷体" w:hAnsi="楷体" w:hint="eastAsia"/>
                <w:color w:val="000000" w:themeColor="text1"/>
              </w:rPr>
              <w:t>博导</w:t>
            </w: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31</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黄银国</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1978</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lastRenderedPageBreak/>
              <w:t>32</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李</w:t>
            </w:r>
            <w:proofErr w:type="gramStart"/>
            <w:r w:rsidRPr="00910995">
              <w:rPr>
                <w:rFonts w:ascii="楷体" w:eastAsia="楷体" w:hAnsi="楷体" w:cs="Tahoma" w:hint="eastAsia"/>
                <w:kern w:val="0"/>
              </w:rPr>
              <w:t>一</w:t>
            </w:r>
            <w:proofErr w:type="gramEnd"/>
            <w:r w:rsidRPr="00910995">
              <w:rPr>
                <w:rFonts w:ascii="楷体" w:eastAsia="楷体" w:hAnsi="楷体" w:cs="Tahoma" w:hint="eastAsia"/>
                <w:kern w:val="0"/>
              </w:rPr>
              <w:t>博</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1973</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33</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王学民</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1961</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34</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吴森</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1982</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35</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杨凌辉</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1981</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36</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刘博文</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1981</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37</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刘瑾</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1979</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38</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陈</w:t>
            </w:r>
            <w:proofErr w:type="gramStart"/>
            <w:r w:rsidRPr="00910995">
              <w:rPr>
                <w:rFonts w:ascii="楷体" w:eastAsia="楷体" w:hAnsi="楷体" w:cs="Tahoma" w:hint="eastAsia"/>
                <w:kern w:val="0"/>
              </w:rPr>
              <w:t>世</w:t>
            </w:r>
            <w:proofErr w:type="gramEnd"/>
            <w:r w:rsidRPr="00910995">
              <w:rPr>
                <w:rFonts w:ascii="楷体" w:eastAsia="楷体" w:hAnsi="楷体" w:cs="Tahoma" w:hint="eastAsia"/>
                <w:kern w:val="0"/>
              </w:rPr>
              <w:t>利</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1973</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39</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葛春风</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1972</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40</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贾东方</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1971</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41</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roofErr w:type="gramStart"/>
            <w:r w:rsidRPr="00910995">
              <w:rPr>
                <w:rFonts w:ascii="楷体" w:eastAsia="楷体" w:hAnsi="楷体" w:cs="Tahoma" w:hint="eastAsia"/>
                <w:kern w:val="0"/>
              </w:rPr>
              <w:t>何峰</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男</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1971</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副教授</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r w:rsidR="006B2723" w:rsidTr="0067096A">
        <w:tc>
          <w:tcPr>
            <w:tcW w:w="54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Pr>
                <w:rFonts w:ascii="楷体" w:eastAsia="楷体" w:hAnsi="楷体" w:cs="Tahoma" w:hint="eastAsia"/>
                <w:kern w:val="0"/>
              </w:rPr>
              <w:t>42</w:t>
            </w:r>
          </w:p>
        </w:tc>
        <w:tc>
          <w:tcPr>
            <w:tcW w:w="1102"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于海霞</w:t>
            </w:r>
          </w:p>
        </w:tc>
        <w:tc>
          <w:tcPr>
            <w:tcW w:w="959"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女</w:t>
            </w:r>
          </w:p>
        </w:tc>
        <w:tc>
          <w:tcPr>
            <w:tcW w:w="796"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1</w:t>
            </w:r>
            <w:r w:rsidRPr="00910995">
              <w:rPr>
                <w:rFonts w:ascii="楷体" w:eastAsia="楷体" w:hAnsi="楷体" w:cs="Tahoma"/>
                <w:kern w:val="0"/>
              </w:rPr>
              <w:t>981</w:t>
            </w:r>
          </w:p>
        </w:tc>
        <w:tc>
          <w:tcPr>
            <w:tcW w:w="1063"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副研究员</w:t>
            </w:r>
          </w:p>
        </w:tc>
        <w:tc>
          <w:tcPr>
            <w:tcW w:w="1180"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p>
        </w:tc>
        <w:tc>
          <w:tcPr>
            <w:tcW w:w="828"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jc w:val="center"/>
              <w:rPr>
                <w:rFonts w:ascii="楷体" w:eastAsia="楷体" w:hAnsi="楷体"/>
              </w:rPr>
            </w:pPr>
            <w:r w:rsidRPr="00910995">
              <w:rPr>
                <w:rFonts w:ascii="楷体" w:eastAsia="楷体" w:hAnsi="楷体" w:hint="eastAsia"/>
              </w:rPr>
              <w:t>教学</w:t>
            </w:r>
          </w:p>
        </w:tc>
        <w:tc>
          <w:tcPr>
            <w:tcW w:w="901" w:type="dxa"/>
            <w:tcBorders>
              <w:top w:val="single" w:sz="6" w:space="0" w:color="auto"/>
              <w:left w:val="single" w:sz="6" w:space="0" w:color="auto"/>
              <w:bottom w:val="single" w:sz="6" w:space="0" w:color="auto"/>
              <w:right w:val="single" w:sz="6" w:space="0" w:color="auto"/>
            </w:tcBorders>
            <w:vAlign w:val="center"/>
          </w:tcPr>
          <w:p w:rsidR="006B2723" w:rsidRPr="00910995" w:rsidRDefault="006B2723" w:rsidP="006B2723">
            <w:pPr>
              <w:widowControl/>
              <w:contextualSpacing/>
              <w:jc w:val="center"/>
              <w:rPr>
                <w:rFonts w:ascii="楷体" w:eastAsia="楷体" w:hAnsi="楷体" w:cs="Tahoma"/>
                <w:kern w:val="0"/>
              </w:rPr>
            </w:pPr>
            <w:r w:rsidRPr="00910995">
              <w:rPr>
                <w:rFonts w:ascii="楷体" w:eastAsia="楷体" w:hAnsi="楷体" w:cs="Tahoma" w:hint="eastAsia"/>
                <w:kern w:val="0"/>
              </w:rPr>
              <w:t>博士</w:t>
            </w:r>
          </w:p>
        </w:tc>
        <w:tc>
          <w:tcPr>
            <w:tcW w:w="939" w:type="dxa"/>
            <w:tcBorders>
              <w:top w:val="single" w:sz="6" w:space="0" w:color="auto"/>
              <w:left w:val="single" w:sz="4" w:space="0" w:color="auto"/>
              <w:bottom w:val="single" w:sz="6" w:space="0" w:color="auto"/>
              <w:right w:val="single" w:sz="4" w:space="0" w:color="auto"/>
            </w:tcBorders>
            <w:vAlign w:val="center"/>
          </w:tcPr>
          <w:p w:rsidR="006B2723" w:rsidRPr="00910995" w:rsidRDefault="006B2723" w:rsidP="006B2723">
            <w:pPr>
              <w:widowControl/>
              <w:contextualSpacing/>
              <w:jc w:val="center"/>
              <w:rPr>
                <w:rFonts w:ascii="楷体" w:eastAsia="楷体" w:hAnsi="楷体" w:cs="Tahoma"/>
                <w:kern w:val="0"/>
              </w:rPr>
            </w:pPr>
          </w:p>
        </w:tc>
      </w:tr>
    </w:tbl>
    <w:p w:rsidR="00EB7D44" w:rsidRDefault="00C575D1">
      <w:pPr>
        <w:spacing w:beforeLines="50" w:before="163"/>
        <w:ind w:firstLineChars="200" w:firstLine="480"/>
        <w:rPr>
          <w:rFonts w:ascii="楷体" w:eastAsia="楷体" w:hAnsi="楷体"/>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rsidR="00EB7D44" w:rsidRDefault="00C575D1">
      <w:pPr>
        <w:spacing w:beforeLines="50" w:before="163" w:afterLines="50" w:after="163"/>
        <w:ind w:firstLineChars="200" w:firstLine="560"/>
        <w:rPr>
          <w:rFonts w:ascii="黑体" w:eastAsia="黑体" w:hAnsi="黑体"/>
          <w:sz w:val="28"/>
          <w:szCs w:val="28"/>
        </w:rPr>
      </w:pPr>
      <w:r>
        <w:rPr>
          <w:rFonts w:ascii="黑体" w:eastAsia="黑体" w:hAnsi="黑体" w:hint="eastAsia"/>
          <w:bCs/>
          <w:sz w:val="28"/>
          <w:szCs w:val="28"/>
        </w:rPr>
        <w:t>（二）</w:t>
      </w:r>
      <w:r>
        <w:rPr>
          <w:rFonts w:ascii="黑体" w:eastAsia="黑体" w:hAnsi="黑体" w:hint="eastAsia"/>
          <w:sz w:val="28"/>
          <w:szCs w:val="28"/>
        </w:rPr>
        <w:t>本年度流动人员情况</w:t>
      </w:r>
    </w:p>
    <w:tbl>
      <w:tblPr>
        <w:tblW w:w="489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7"/>
        <w:gridCol w:w="716"/>
        <w:gridCol w:w="767"/>
        <w:gridCol w:w="1300"/>
        <w:gridCol w:w="769"/>
        <w:gridCol w:w="769"/>
        <w:gridCol w:w="1301"/>
        <w:gridCol w:w="771"/>
        <w:gridCol w:w="1231"/>
      </w:tblGrid>
      <w:tr w:rsidR="00327A39" w:rsidTr="00364B94">
        <w:trPr>
          <w:trHeight w:val="582"/>
        </w:trPr>
        <w:tc>
          <w:tcPr>
            <w:tcW w:w="430" w:type="pct"/>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序号</w:t>
            </w:r>
          </w:p>
        </w:tc>
        <w:tc>
          <w:tcPr>
            <w:tcW w:w="429" w:type="pct"/>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姓名</w:t>
            </w:r>
          </w:p>
        </w:tc>
        <w:tc>
          <w:tcPr>
            <w:tcW w:w="460" w:type="pct"/>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性别</w:t>
            </w:r>
          </w:p>
        </w:tc>
        <w:tc>
          <w:tcPr>
            <w:tcW w:w="779" w:type="pct"/>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出生年份</w:t>
            </w:r>
          </w:p>
        </w:tc>
        <w:tc>
          <w:tcPr>
            <w:tcW w:w="461" w:type="pct"/>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职称</w:t>
            </w:r>
          </w:p>
        </w:tc>
        <w:tc>
          <w:tcPr>
            <w:tcW w:w="461" w:type="pct"/>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国别</w:t>
            </w:r>
          </w:p>
        </w:tc>
        <w:tc>
          <w:tcPr>
            <w:tcW w:w="780" w:type="pct"/>
            <w:tcBorders>
              <w:top w:val="single" w:sz="6" w:space="0" w:color="auto"/>
              <w:left w:val="single" w:sz="6" w:space="0" w:color="auto"/>
              <w:bottom w:val="single" w:sz="6" w:space="0" w:color="auto"/>
              <w:right w:val="single" w:sz="6"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工作单位</w:t>
            </w:r>
          </w:p>
        </w:tc>
        <w:tc>
          <w:tcPr>
            <w:tcW w:w="462" w:type="pct"/>
            <w:tcBorders>
              <w:top w:val="single" w:sz="6" w:space="0" w:color="auto"/>
              <w:left w:val="single" w:sz="4" w:space="0" w:color="auto"/>
              <w:bottom w:val="single" w:sz="6" w:space="0" w:color="auto"/>
              <w:right w:val="single" w:sz="4"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类型</w:t>
            </w:r>
          </w:p>
        </w:tc>
        <w:tc>
          <w:tcPr>
            <w:tcW w:w="738" w:type="pct"/>
            <w:tcBorders>
              <w:top w:val="single" w:sz="6" w:space="0" w:color="auto"/>
              <w:left w:val="single" w:sz="4" w:space="0" w:color="auto"/>
              <w:bottom w:val="single" w:sz="6" w:space="0" w:color="auto"/>
              <w:right w:val="single" w:sz="6" w:space="0" w:color="auto"/>
            </w:tcBorders>
            <w:vAlign w:val="center"/>
          </w:tcPr>
          <w:p w:rsidR="00EB7D44" w:rsidRDefault="00C575D1">
            <w:pPr>
              <w:jc w:val="center"/>
              <w:rPr>
                <w:rFonts w:ascii="黑体" w:eastAsia="黑体" w:hAnsi="黑体" w:cs="宋体"/>
              </w:rPr>
            </w:pPr>
            <w:r>
              <w:rPr>
                <w:rFonts w:ascii="黑体" w:eastAsia="黑体" w:hAnsi="黑体" w:cs="宋体" w:hint="eastAsia"/>
              </w:rPr>
              <w:t>工作期限</w:t>
            </w:r>
          </w:p>
        </w:tc>
      </w:tr>
      <w:tr w:rsidR="00327A39" w:rsidTr="00364B94">
        <w:trPr>
          <w:trHeight w:val="435"/>
        </w:trPr>
        <w:tc>
          <w:tcPr>
            <w:tcW w:w="430" w:type="pct"/>
            <w:tcBorders>
              <w:top w:val="single" w:sz="6" w:space="0" w:color="auto"/>
              <w:left w:val="single" w:sz="6" w:space="0" w:color="auto"/>
              <w:bottom w:val="single" w:sz="6" w:space="0" w:color="auto"/>
              <w:right w:val="single" w:sz="6" w:space="0" w:color="auto"/>
            </w:tcBorders>
            <w:vAlign w:val="center"/>
          </w:tcPr>
          <w:p w:rsidR="00364B94" w:rsidRPr="00364B94" w:rsidRDefault="00364B94" w:rsidP="00364B94">
            <w:pPr>
              <w:widowControl/>
              <w:contextualSpacing/>
              <w:jc w:val="center"/>
              <w:rPr>
                <w:rFonts w:ascii="楷体" w:eastAsia="楷体" w:hAnsi="楷体" w:cs="Tahoma"/>
                <w:kern w:val="0"/>
              </w:rPr>
            </w:pPr>
          </w:p>
        </w:tc>
        <w:tc>
          <w:tcPr>
            <w:tcW w:w="429" w:type="pct"/>
            <w:tcBorders>
              <w:top w:val="single" w:sz="6" w:space="0" w:color="auto"/>
              <w:left w:val="single" w:sz="6" w:space="0" w:color="auto"/>
              <w:bottom w:val="single" w:sz="6" w:space="0" w:color="auto"/>
              <w:right w:val="single" w:sz="6" w:space="0" w:color="auto"/>
            </w:tcBorders>
            <w:vAlign w:val="center"/>
          </w:tcPr>
          <w:p w:rsidR="00364B94" w:rsidRPr="00364B94" w:rsidRDefault="00364B94" w:rsidP="00364B94">
            <w:pPr>
              <w:widowControl/>
              <w:contextualSpacing/>
              <w:jc w:val="center"/>
              <w:rPr>
                <w:rFonts w:ascii="楷体" w:eastAsia="楷体" w:hAnsi="楷体" w:cs="Tahoma"/>
                <w:kern w:val="0"/>
              </w:rPr>
            </w:pPr>
          </w:p>
        </w:tc>
        <w:tc>
          <w:tcPr>
            <w:tcW w:w="460" w:type="pct"/>
            <w:tcBorders>
              <w:top w:val="single" w:sz="6" w:space="0" w:color="auto"/>
              <w:left w:val="single" w:sz="6" w:space="0" w:color="auto"/>
              <w:bottom w:val="single" w:sz="6" w:space="0" w:color="auto"/>
              <w:right w:val="single" w:sz="6" w:space="0" w:color="auto"/>
            </w:tcBorders>
            <w:vAlign w:val="center"/>
          </w:tcPr>
          <w:p w:rsidR="00364B94" w:rsidRPr="00364B94" w:rsidRDefault="00364B94" w:rsidP="00364B94">
            <w:pPr>
              <w:widowControl/>
              <w:contextualSpacing/>
              <w:jc w:val="center"/>
              <w:rPr>
                <w:rFonts w:ascii="楷体" w:eastAsia="楷体" w:hAnsi="楷体" w:cs="Tahoma"/>
                <w:kern w:val="0"/>
              </w:rPr>
            </w:pPr>
          </w:p>
        </w:tc>
        <w:tc>
          <w:tcPr>
            <w:tcW w:w="779" w:type="pct"/>
            <w:tcBorders>
              <w:top w:val="single" w:sz="6" w:space="0" w:color="auto"/>
              <w:left w:val="single" w:sz="6" w:space="0" w:color="auto"/>
              <w:bottom w:val="single" w:sz="6" w:space="0" w:color="auto"/>
              <w:right w:val="single" w:sz="6" w:space="0" w:color="auto"/>
            </w:tcBorders>
            <w:vAlign w:val="center"/>
          </w:tcPr>
          <w:p w:rsidR="00364B94" w:rsidRPr="00364B94" w:rsidRDefault="00364B94" w:rsidP="00364B94">
            <w:pPr>
              <w:widowControl/>
              <w:contextualSpacing/>
              <w:jc w:val="center"/>
              <w:rPr>
                <w:rFonts w:ascii="楷体" w:eastAsia="楷体" w:hAnsi="楷体" w:cs="Tahoma"/>
                <w:kern w:val="0"/>
              </w:rPr>
            </w:pPr>
          </w:p>
        </w:tc>
        <w:tc>
          <w:tcPr>
            <w:tcW w:w="461" w:type="pct"/>
            <w:tcBorders>
              <w:top w:val="single" w:sz="6" w:space="0" w:color="auto"/>
              <w:left w:val="single" w:sz="6" w:space="0" w:color="auto"/>
              <w:bottom w:val="single" w:sz="6" w:space="0" w:color="auto"/>
              <w:right w:val="single" w:sz="6" w:space="0" w:color="auto"/>
            </w:tcBorders>
            <w:vAlign w:val="center"/>
          </w:tcPr>
          <w:p w:rsidR="00364B94" w:rsidRPr="00364B94" w:rsidRDefault="00364B94" w:rsidP="00364B94">
            <w:pPr>
              <w:widowControl/>
              <w:contextualSpacing/>
              <w:jc w:val="center"/>
              <w:rPr>
                <w:rFonts w:ascii="楷体" w:eastAsia="楷体" w:hAnsi="楷体" w:cs="Tahoma"/>
                <w:kern w:val="0"/>
              </w:rPr>
            </w:pPr>
          </w:p>
        </w:tc>
        <w:tc>
          <w:tcPr>
            <w:tcW w:w="461" w:type="pct"/>
            <w:tcBorders>
              <w:top w:val="single" w:sz="6" w:space="0" w:color="auto"/>
              <w:left w:val="single" w:sz="6" w:space="0" w:color="auto"/>
              <w:bottom w:val="single" w:sz="6" w:space="0" w:color="auto"/>
              <w:right w:val="single" w:sz="6" w:space="0" w:color="auto"/>
            </w:tcBorders>
            <w:vAlign w:val="center"/>
          </w:tcPr>
          <w:p w:rsidR="00364B94" w:rsidRPr="00364B94" w:rsidRDefault="00364B94" w:rsidP="00364B94">
            <w:pPr>
              <w:widowControl/>
              <w:contextualSpacing/>
              <w:jc w:val="center"/>
              <w:rPr>
                <w:rFonts w:ascii="楷体" w:eastAsia="楷体" w:hAnsi="楷体" w:cs="Tahoma"/>
                <w:kern w:val="0"/>
              </w:rPr>
            </w:pPr>
          </w:p>
        </w:tc>
        <w:tc>
          <w:tcPr>
            <w:tcW w:w="780" w:type="pct"/>
            <w:tcBorders>
              <w:top w:val="single" w:sz="6" w:space="0" w:color="auto"/>
              <w:left w:val="single" w:sz="6" w:space="0" w:color="auto"/>
              <w:bottom w:val="single" w:sz="6" w:space="0" w:color="auto"/>
              <w:right w:val="single" w:sz="6" w:space="0" w:color="auto"/>
            </w:tcBorders>
            <w:vAlign w:val="center"/>
          </w:tcPr>
          <w:p w:rsidR="00364B94" w:rsidRPr="00364B94" w:rsidRDefault="00364B94" w:rsidP="00364B94">
            <w:pPr>
              <w:widowControl/>
              <w:contextualSpacing/>
              <w:jc w:val="center"/>
              <w:rPr>
                <w:rFonts w:ascii="楷体" w:eastAsia="楷体" w:hAnsi="楷体" w:cs="Tahoma"/>
                <w:kern w:val="0"/>
              </w:rPr>
            </w:pPr>
          </w:p>
        </w:tc>
        <w:tc>
          <w:tcPr>
            <w:tcW w:w="462" w:type="pct"/>
            <w:tcBorders>
              <w:top w:val="single" w:sz="6" w:space="0" w:color="auto"/>
              <w:left w:val="single" w:sz="4" w:space="0" w:color="auto"/>
              <w:bottom w:val="single" w:sz="6" w:space="0" w:color="auto"/>
              <w:right w:val="single" w:sz="4" w:space="0" w:color="auto"/>
            </w:tcBorders>
            <w:vAlign w:val="center"/>
          </w:tcPr>
          <w:p w:rsidR="00364B94" w:rsidRPr="00364B94" w:rsidRDefault="00364B94" w:rsidP="00364B94">
            <w:pPr>
              <w:widowControl/>
              <w:contextualSpacing/>
              <w:jc w:val="center"/>
              <w:rPr>
                <w:rFonts w:ascii="楷体" w:eastAsia="楷体" w:hAnsi="楷体" w:cs="Tahoma"/>
                <w:kern w:val="0"/>
              </w:rPr>
            </w:pPr>
          </w:p>
        </w:tc>
        <w:tc>
          <w:tcPr>
            <w:tcW w:w="738" w:type="pct"/>
            <w:tcBorders>
              <w:top w:val="single" w:sz="6" w:space="0" w:color="auto"/>
              <w:left w:val="single" w:sz="4" w:space="0" w:color="auto"/>
              <w:bottom w:val="single" w:sz="6" w:space="0" w:color="auto"/>
              <w:right w:val="single" w:sz="6" w:space="0" w:color="auto"/>
            </w:tcBorders>
            <w:vAlign w:val="center"/>
          </w:tcPr>
          <w:p w:rsidR="00364B94" w:rsidRPr="00364B94" w:rsidRDefault="00364B94" w:rsidP="00364B94">
            <w:pPr>
              <w:widowControl/>
              <w:contextualSpacing/>
              <w:jc w:val="center"/>
              <w:rPr>
                <w:rFonts w:ascii="楷体" w:eastAsia="楷体" w:hAnsi="楷体" w:cs="Tahoma"/>
                <w:kern w:val="0"/>
              </w:rPr>
            </w:pPr>
          </w:p>
        </w:tc>
      </w:tr>
    </w:tbl>
    <w:p w:rsidR="00EB7D44" w:rsidRDefault="00C575D1">
      <w:pPr>
        <w:spacing w:beforeLines="50" w:before="163"/>
        <w:ind w:firstLineChars="200" w:firstLine="480"/>
        <w:rPr>
          <w:rFonts w:ascii="楷体" w:eastAsia="楷体" w:hAnsi="楷体"/>
        </w:rPr>
      </w:pPr>
      <w:r>
        <w:rPr>
          <w:rFonts w:ascii="楷体" w:eastAsia="楷体" w:hAnsi="楷体" w:hint="eastAsia"/>
        </w:rPr>
        <w:t>注：（1）流动人员包括校内兼职人员、行业企业人员、海内外合作教学人员等。（2）工作期限：在示范中心工作的协议起止时间。</w:t>
      </w:r>
    </w:p>
    <w:p w:rsidR="00EB7D44" w:rsidRDefault="00C575D1">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7"/>
        <w:gridCol w:w="1053"/>
        <w:gridCol w:w="718"/>
        <w:gridCol w:w="722"/>
        <w:gridCol w:w="985"/>
        <w:gridCol w:w="901"/>
        <w:gridCol w:w="757"/>
        <w:gridCol w:w="1024"/>
        <w:gridCol w:w="697"/>
        <w:gridCol w:w="841"/>
      </w:tblGrid>
      <w:tr w:rsidR="00EB7D44" w:rsidTr="003C106A">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序号</w:t>
            </w:r>
          </w:p>
        </w:tc>
        <w:tc>
          <w:tcPr>
            <w:tcW w:w="635" w:type="pct"/>
            <w:tcBorders>
              <w:top w:val="single" w:sz="6" w:space="0" w:color="auto"/>
              <w:left w:val="single" w:sz="6"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姓名</w:t>
            </w:r>
          </w:p>
        </w:tc>
        <w:tc>
          <w:tcPr>
            <w:tcW w:w="433" w:type="pct"/>
            <w:tcBorders>
              <w:top w:val="single" w:sz="6" w:space="0" w:color="auto"/>
              <w:left w:val="single" w:sz="6"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性别</w:t>
            </w:r>
          </w:p>
        </w:tc>
        <w:tc>
          <w:tcPr>
            <w:tcW w:w="435" w:type="pct"/>
            <w:tcBorders>
              <w:top w:val="single" w:sz="6" w:space="0" w:color="auto"/>
              <w:left w:val="single" w:sz="6"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出生年份</w:t>
            </w:r>
          </w:p>
        </w:tc>
        <w:tc>
          <w:tcPr>
            <w:tcW w:w="594" w:type="pct"/>
            <w:tcBorders>
              <w:top w:val="single" w:sz="6" w:space="0" w:color="auto"/>
              <w:left w:val="single" w:sz="6"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职称</w:t>
            </w:r>
          </w:p>
        </w:tc>
        <w:tc>
          <w:tcPr>
            <w:tcW w:w="543" w:type="pct"/>
            <w:tcBorders>
              <w:top w:val="single" w:sz="6" w:space="0" w:color="auto"/>
              <w:left w:val="single" w:sz="6"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职务</w:t>
            </w:r>
          </w:p>
        </w:tc>
        <w:tc>
          <w:tcPr>
            <w:tcW w:w="456" w:type="pct"/>
            <w:tcBorders>
              <w:top w:val="single" w:sz="6" w:space="0" w:color="auto"/>
              <w:left w:val="single" w:sz="6"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国别</w:t>
            </w:r>
          </w:p>
        </w:tc>
        <w:tc>
          <w:tcPr>
            <w:tcW w:w="617" w:type="pct"/>
            <w:tcBorders>
              <w:top w:val="single" w:sz="6" w:space="0" w:color="auto"/>
              <w:left w:val="single" w:sz="6"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工作单位</w:t>
            </w:r>
          </w:p>
        </w:tc>
        <w:tc>
          <w:tcPr>
            <w:tcW w:w="420" w:type="pct"/>
            <w:tcBorders>
              <w:top w:val="single" w:sz="6" w:space="0" w:color="auto"/>
              <w:left w:val="single" w:sz="4" w:space="0" w:color="auto"/>
              <w:bottom w:val="single" w:sz="6" w:space="0" w:color="auto"/>
              <w:right w:val="single" w:sz="4"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类型</w:t>
            </w:r>
          </w:p>
        </w:tc>
        <w:tc>
          <w:tcPr>
            <w:tcW w:w="507" w:type="pct"/>
            <w:tcBorders>
              <w:top w:val="single" w:sz="6" w:space="0" w:color="auto"/>
              <w:left w:val="single" w:sz="4" w:space="0" w:color="auto"/>
              <w:bottom w:val="single" w:sz="6" w:space="0" w:color="auto"/>
              <w:right w:val="single" w:sz="6" w:space="0" w:color="auto"/>
            </w:tcBorders>
            <w:vAlign w:val="center"/>
          </w:tcPr>
          <w:p w:rsidR="00EB7D44" w:rsidRDefault="008E3B4B">
            <w:pPr>
              <w:jc w:val="center"/>
              <w:rPr>
                <w:rFonts w:ascii="黑体" w:eastAsia="黑体" w:hAnsi="黑体" w:cs="宋体"/>
              </w:rPr>
            </w:pPr>
            <w:r>
              <w:rPr>
                <w:rFonts w:ascii="黑体" w:eastAsia="黑体" w:hAnsi="黑体" w:cs="宋体" w:hint="eastAsia"/>
              </w:rPr>
              <w:t>参会次数</w:t>
            </w:r>
          </w:p>
        </w:tc>
      </w:tr>
      <w:tr w:rsidR="003C106A" w:rsidTr="003C106A">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adjustRightInd w:val="0"/>
              <w:snapToGrid w:val="0"/>
              <w:jc w:val="center"/>
              <w:rPr>
                <w:rFonts w:ascii="楷体" w:eastAsia="楷体" w:hAnsi="楷体"/>
              </w:rPr>
            </w:pPr>
            <w:r w:rsidRPr="003C106A">
              <w:rPr>
                <w:rFonts w:ascii="楷体" w:eastAsia="楷体" w:hAnsi="楷体" w:hint="eastAsia"/>
              </w:rPr>
              <w:t>1</w:t>
            </w:r>
          </w:p>
        </w:tc>
        <w:tc>
          <w:tcPr>
            <w:tcW w:w="6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宋爱国</w:t>
            </w:r>
          </w:p>
        </w:tc>
        <w:tc>
          <w:tcPr>
            <w:tcW w:w="43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1968</w:t>
            </w:r>
          </w:p>
        </w:tc>
        <w:tc>
          <w:tcPr>
            <w:tcW w:w="594"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主任委员</w:t>
            </w:r>
          </w:p>
        </w:tc>
        <w:tc>
          <w:tcPr>
            <w:tcW w:w="456"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东南大学</w:t>
            </w:r>
          </w:p>
        </w:tc>
        <w:tc>
          <w:tcPr>
            <w:tcW w:w="420" w:type="pct"/>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校外专家</w:t>
            </w:r>
          </w:p>
        </w:tc>
        <w:tc>
          <w:tcPr>
            <w:tcW w:w="507" w:type="pct"/>
            <w:tcBorders>
              <w:top w:val="single" w:sz="6" w:space="0" w:color="auto"/>
              <w:left w:val="single" w:sz="4"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w:t>
            </w:r>
          </w:p>
        </w:tc>
      </w:tr>
      <w:tr w:rsidR="003C106A" w:rsidTr="003C106A">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adjustRightInd w:val="0"/>
              <w:snapToGrid w:val="0"/>
              <w:jc w:val="center"/>
              <w:rPr>
                <w:rFonts w:ascii="楷体" w:eastAsia="楷体" w:hAnsi="楷体"/>
              </w:rPr>
            </w:pPr>
            <w:r w:rsidRPr="003C106A">
              <w:rPr>
                <w:rFonts w:ascii="楷体" w:eastAsia="楷体" w:hAnsi="楷体" w:hint="eastAsia"/>
              </w:rPr>
              <w:t>2</w:t>
            </w:r>
          </w:p>
        </w:tc>
        <w:tc>
          <w:tcPr>
            <w:tcW w:w="6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汪</w:t>
            </w:r>
            <w:proofErr w:type="gramStart"/>
            <w:r w:rsidRPr="003C106A">
              <w:rPr>
                <w:rFonts w:ascii="楷体" w:eastAsia="楷体" w:hAnsi="楷体" w:hint="eastAsia"/>
              </w:rPr>
              <w:t>曣</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1955</w:t>
            </w:r>
          </w:p>
        </w:tc>
        <w:tc>
          <w:tcPr>
            <w:tcW w:w="594"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天津大学</w:t>
            </w:r>
          </w:p>
        </w:tc>
        <w:tc>
          <w:tcPr>
            <w:tcW w:w="420" w:type="pct"/>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jc w:val="center"/>
              <w:rPr>
                <w:rFonts w:ascii="楷体" w:eastAsia="楷体" w:hAnsi="楷体" w:cs="仿宋_GB2312"/>
                <w:bCs/>
              </w:rPr>
            </w:pPr>
            <w:r w:rsidRPr="003C106A">
              <w:rPr>
                <w:rFonts w:ascii="楷体" w:eastAsia="楷体" w:hAnsi="楷体" w:cs="仿宋_GB2312" w:hint="eastAsia"/>
                <w:bCs/>
              </w:rPr>
              <w:t>校内</w:t>
            </w:r>
          </w:p>
          <w:p w:rsidR="003C106A" w:rsidRPr="003C106A" w:rsidRDefault="003C106A" w:rsidP="008E3B4B">
            <w:pPr>
              <w:jc w:val="center"/>
              <w:rPr>
                <w:rFonts w:ascii="楷体" w:eastAsia="楷体" w:hAnsi="楷体"/>
              </w:rPr>
            </w:pPr>
            <w:r w:rsidRPr="003C106A">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w:t>
            </w:r>
          </w:p>
        </w:tc>
      </w:tr>
      <w:tr w:rsidR="003C106A" w:rsidTr="003C106A">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adjustRightInd w:val="0"/>
              <w:snapToGrid w:val="0"/>
              <w:jc w:val="center"/>
              <w:rPr>
                <w:rFonts w:ascii="楷体" w:eastAsia="楷体" w:hAnsi="楷体"/>
              </w:rPr>
            </w:pPr>
            <w:r w:rsidRPr="003C106A">
              <w:rPr>
                <w:rFonts w:ascii="楷体" w:eastAsia="楷体" w:hAnsi="楷体" w:hint="eastAsia"/>
              </w:rPr>
              <w:t>3</w:t>
            </w:r>
          </w:p>
        </w:tc>
        <w:tc>
          <w:tcPr>
            <w:tcW w:w="6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胡明列</w:t>
            </w:r>
          </w:p>
        </w:tc>
        <w:tc>
          <w:tcPr>
            <w:tcW w:w="43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1978</w:t>
            </w:r>
          </w:p>
        </w:tc>
        <w:tc>
          <w:tcPr>
            <w:tcW w:w="594"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天津大学</w:t>
            </w:r>
          </w:p>
        </w:tc>
        <w:tc>
          <w:tcPr>
            <w:tcW w:w="420" w:type="pct"/>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jc w:val="center"/>
              <w:rPr>
                <w:rFonts w:ascii="楷体" w:eastAsia="楷体" w:hAnsi="楷体" w:cs="仿宋_GB2312"/>
                <w:bCs/>
              </w:rPr>
            </w:pPr>
            <w:r w:rsidRPr="003C106A">
              <w:rPr>
                <w:rFonts w:ascii="楷体" w:eastAsia="楷体" w:hAnsi="楷体" w:cs="仿宋_GB2312" w:hint="eastAsia"/>
                <w:bCs/>
              </w:rPr>
              <w:t>校内</w:t>
            </w:r>
          </w:p>
          <w:p w:rsidR="003C106A" w:rsidRPr="003C106A" w:rsidRDefault="003C106A" w:rsidP="008E3B4B">
            <w:pPr>
              <w:jc w:val="center"/>
              <w:rPr>
                <w:rFonts w:ascii="楷体" w:eastAsia="楷体" w:hAnsi="楷体"/>
              </w:rPr>
            </w:pPr>
            <w:r w:rsidRPr="003C106A">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w:t>
            </w:r>
          </w:p>
        </w:tc>
      </w:tr>
      <w:tr w:rsidR="003C106A" w:rsidTr="003C106A">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adjustRightInd w:val="0"/>
              <w:snapToGrid w:val="0"/>
              <w:jc w:val="center"/>
              <w:rPr>
                <w:rFonts w:ascii="楷体" w:eastAsia="楷体" w:hAnsi="楷体"/>
              </w:rPr>
            </w:pPr>
            <w:r w:rsidRPr="003C106A">
              <w:rPr>
                <w:rFonts w:ascii="楷体" w:eastAsia="楷体" w:hAnsi="楷体" w:hint="eastAsia"/>
              </w:rPr>
              <w:t>4</w:t>
            </w:r>
          </w:p>
        </w:tc>
        <w:tc>
          <w:tcPr>
            <w:tcW w:w="6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王雪</w:t>
            </w:r>
          </w:p>
        </w:tc>
        <w:tc>
          <w:tcPr>
            <w:tcW w:w="43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1963</w:t>
            </w:r>
          </w:p>
        </w:tc>
        <w:tc>
          <w:tcPr>
            <w:tcW w:w="594"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清华大学</w:t>
            </w:r>
          </w:p>
        </w:tc>
        <w:tc>
          <w:tcPr>
            <w:tcW w:w="420" w:type="pct"/>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jc w:val="center"/>
              <w:rPr>
                <w:rFonts w:ascii="楷体" w:eastAsia="楷体" w:hAnsi="楷体" w:cs="仿宋_GB2312"/>
                <w:bCs/>
              </w:rPr>
            </w:pPr>
            <w:r w:rsidRPr="003C106A">
              <w:rPr>
                <w:rFonts w:ascii="楷体" w:eastAsia="楷体" w:hAnsi="楷体" w:cs="仿宋_GB2312" w:hint="eastAsia"/>
                <w:bCs/>
              </w:rPr>
              <w:t>校外</w:t>
            </w:r>
          </w:p>
          <w:p w:rsidR="003C106A" w:rsidRPr="003C106A" w:rsidRDefault="003C106A" w:rsidP="008E3B4B">
            <w:pPr>
              <w:jc w:val="center"/>
              <w:rPr>
                <w:rFonts w:ascii="楷体" w:eastAsia="楷体" w:hAnsi="楷体"/>
              </w:rPr>
            </w:pPr>
            <w:r w:rsidRPr="003C106A">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w:t>
            </w:r>
          </w:p>
        </w:tc>
      </w:tr>
      <w:tr w:rsidR="003C106A" w:rsidTr="003C106A">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adjustRightInd w:val="0"/>
              <w:snapToGrid w:val="0"/>
              <w:jc w:val="center"/>
              <w:rPr>
                <w:rFonts w:ascii="楷体" w:eastAsia="楷体" w:hAnsi="楷体"/>
              </w:rPr>
            </w:pPr>
            <w:r w:rsidRPr="003C106A">
              <w:rPr>
                <w:rFonts w:ascii="楷体" w:eastAsia="楷体" w:hAnsi="楷体" w:hint="eastAsia"/>
              </w:rPr>
              <w:t>5</w:t>
            </w:r>
          </w:p>
        </w:tc>
        <w:tc>
          <w:tcPr>
            <w:tcW w:w="6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常胜江</w:t>
            </w:r>
          </w:p>
        </w:tc>
        <w:tc>
          <w:tcPr>
            <w:tcW w:w="43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1965</w:t>
            </w:r>
          </w:p>
        </w:tc>
        <w:tc>
          <w:tcPr>
            <w:tcW w:w="594"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教授</w:t>
            </w:r>
          </w:p>
        </w:tc>
        <w:tc>
          <w:tcPr>
            <w:tcW w:w="54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南开大学</w:t>
            </w:r>
          </w:p>
        </w:tc>
        <w:tc>
          <w:tcPr>
            <w:tcW w:w="420" w:type="pct"/>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jc w:val="center"/>
              <w:rPr>
                <w:rFonts w:ascii="楷体" w:eastAsia="楷体" w:hAnsi="楷体" w:cs="仿宋_GB2312"/>
                <w:bCs/>
              </w:rPr>
            </w:pPr>
            <w:r w:rsidRPr="003C106A">
              <w:rPr>
                <w:rFonts w:ascii="楷体" w:eastAsia="楷体" w:hAnsi="楷体" w:cs="仿宋_GB2312" w:hint="eastAsia"/>
                <w:bCs/>
              </w:rPr>
              <w:t>校外</w:t>
            </w:r>
          </w:p>
          <w:p w:rsidR="003C106A" w:rsidRPr="003C106A" w:rsidRDefault="003C106A" w:rsidP="008E3B4B">
            <w:pPr>
              <w:jc w:val="center"/>
              <w:rPr>
                <w:rFonts w:ascii="楷体" w:eastAsia="楷体" w:hAnsi="楷体"/>
              </w:rPr>
            </w:pPr>
            <w:r w:rsidRPr="003C106A">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w:t>
            </w:r>
          </w:p>
        </w:tc>
      </w:tr>
      <w:tr w:rsidR="003C106A" w:rsidTr="003C106A">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adjustRightInd w:val="0"/>
              <w:snapToGrid w:val="0"/>
              <w:jc w:val="center"/>
              <w:rPr>
                <w:rFonts w:ascii="楷体" w:eastAsia="楷体" w:hAnsi="楷体"/>
              </w:rPr>
            </w:pPr>
            <w:r w:rsidRPr="003C106A">
              <w:rPr>
                <w:rFonts w:ascii="楷体" w:eastAsia="楷体" w:hAnsi="楷体" w:hint="eastAsia"/>
              </w:rPr>
              <w:lastRenderedPageBreak/>
              <w:t>6</w:t>
            </w:r>
          </w:p>
        </w:tc>
        <w:tc>
          <w:tcPr>
            <w:tcW w:w="6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苏建忠</w:t>
            </w:r>
          </w:p>
        </w:tc>
        <w:tc>
          <w:tcPr>
            <w:tcW w:w="43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1965</w:t>
            </w:r>
          </w:p>
        </w:tc>
        <w:tc>
          <w:tcPr>
            <w:tcW w:w="594"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高级</w:t>
            </w:r>
          </w:p>
          <w:p w:rsidR="003C106A" w:rsidRPr="003C106A" w:rsidRDefault="003C106A" w:rsidP="008E3B4B">
            <w:pPr>
              <w:jc w:val="center"/>
              <w:rPr>
                <w:rFonts w:ascii="楷体" w:eastAsia="楷体" w:hAnsi="楷体"/>
              </w:rPr>
            </w:pPr>
            <w:r w:rsidRPr="003C106A">
              <w:rPr>
                <w:rFonts w:ascii="楷体" w:eastAsia="楷体" w:hAnsi="楷体"/>
              </w:rPr>
              <w:t>工程师</w:t>
            </w:r>
          </w:p>
        </w:tc>
        <w:tc>
          <w:tcPr>
            <w:tcW w:w="54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航空科工集团三院8358研究所</w:t>
            </w:r>
          </w:p>
        </w:tc>
        <w:tc>
          <w:tcPr>
            <w:tcW w:w="420" w:type="pct"/>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jc w:val="center"/>
              <w:rPr>
                <w:rFonts w:ascii="楷体" w:eastAsia="楷体" w:hAnsi="楷体" w:cs="仿宋_GB2312"/>
                <w:bCs/>
              </w:rPr>
            </w:pPr>
            <w:r w:rsidRPr="003C106A">
              <w:rPr>
                <w:rFonts w:ascii="楷体" w:eastAsia="楷体" w:hAnsi="楷体" w:cs="仿宋_GB2312" w:hint="eastAsia"/>
                <w:bCs/>
              </w:rPr>
              <w:t>校外</w:t>
            </w:r>
          </w:p>
          <w:p w:rsidR="003C106A" w:rsidRPr="003C106A" w:rsidRDefault="003C106A" w:rsidP="008E3B4B">
            <w:pPr>
              <w:jc w:val="center"/>
              <w:rPr>
                <w:rFonts w:ascii="楷体" w:eastAsia="楷体" w:hAnsi="楷体"/>
              </w:rPr>
            </w:pPr>
            <w:r w:rsidRPr="003C106A">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w:t>
            </w:r>
          </w:p>
        </w:tc>
      </w:tr>
      <w:tr w:rsidR="003C106A" w:rsidTr="003C106A">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adjustRightInd w:val="0"/>
              <w:snapToGrid w:val="0"/>
              <w:jc w:val="center"/>
              <w:rPr>
                <w:rFonts w:ascii="楷体" w:eastAsia="楷体" w:hAnsi="楷体"/>
              </w:rPr>
            </w:pPr>
            <w:r w:rsidRPr="003C106A">
              <w:rPr>
                <w:rFonts w:ascii="楷体" w:eastAsia="楷体" w:hAnsi="楷体" w:hint="eastAsia"/>
              </w:rPr>
              <w:t>7</w:t>
            </w:r>
          </w:p>
        </w:tc>
        <w:tc>
          <w:tcPr>
            <w:tcW w:w="6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王振环</w:t>
            </w:r>
          </w:p>
        </w:tc>
        <w:tc>
          <w:tcPr>
            <w:tcW w:w="43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男</w:t>
            </w:r>
          </w:p>
        </w:tc>
        <w:tc>
          <w:tcPr>
            <w:tcW w:w="435"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1970</w:t>
            </w:r>
          </w:p>
        </w:tc>
        <w:tc>
          <w:tcPr>
            <w:tcW w:w="594"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高级</w:t>
            </w:r>
          </w:p>
          <w:p w:rsidR="003C106A" w:rsidRPr="003C106A" w:rsidRDefault="003C106A" w:rsidP="008E3B4B">
            <w:pPr>
              <w:jc w:val="center"/>
              <w:rPr>
                <w:rFonts w:ascii="楷体" w:eastAsia="楷体" w:hAnsi="楷体"/>
              </w:rPr>
            </w:pPr>
            <w:r w:rsidRPr="003C106A">
              <w:rPr>
                <w:rFonts w:ascii="楷体" w:eastAsia="楷体" w:hAnsi="楷体" w:hint="eastAsia"/>
              </w:rPr>
              <w:t>工程师</w:t>
            </w:r>
          </w:p>
        </w:tc>
        <w:tc>
          <w:tcPr>
            <w:tcW w:w="543"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rPr>
              <w:t>海克斯康测量技术</w:t>
            </w:r>
            <w:r w:rsidRPr="003C106A">
              <w:rPr>
                <w:rFonts w:ascii="楷体" w:eastAsia="楷体" w:hAnsi="楷体" w:hint="eastAsia"/>
              </w:rPr>
              <w:t>（青岛）有限公司</w:t>
            </w:r>
          </w:p>
        </w:tc>
        <w:tc>
          <w:tcPr>
            <w:tcW w:w="420" w:type="pct"/>
            <w:tcBorders>
              <w:top w:val="single" w:sz="6" w:space="0" w:color="auto"/>
              <w:left w:val="single" w:sz="4" w:space="0" w:color="auto"/>
              <w:bottom w:val="single" w:sz="6" w:space="0" w:color="auto"/>
              <w:right w:val="single" w:sz="4" w:space="0" w:color="auto"/>
            </w:tcBorders>
            <w:vAlign w:val="center"/>
          </w:tcPr>
          <w:p w:rsidR="003C106A" w:rsidRPr="003C106A" w:rsidRDefault="003C106A" w:rsidP="008E3B4B">
            <w:pPr>
              <w:jc w:val="center"/>
              <w:rPr>
                <w:rFonts w:ascii="楷体" w:eastAsia="楷体" w:hAnsi="楷体" w:cs="仿宋_GB2312"/>
                <w:bCs/>
              </w:rPr>
            </w:pPr>
            <w:r w:rsidRPr="003C106A">
              <w:rPr>
                <w:rFonts w:ascii="楷体" w:eastAsia="楷体" w:hAnsi="楷体" w:cs="仿宋_GB2312" w:hint="eastAsia"/>
                <w:bCs/>
              </w:rPr>
              <w:t>校外</w:t>
            </w:r>
          </w:p>
          <w:p w:rsidR="003C106A" w:rsidRPr="003C106A" w:rsidRDefault="003C106A" w:rsidP="008E3B4B">
            <w:pPr>
              <w:jc w:val="center"/>
              <w:rPr>
                <w:rFonts w:ascii="楷体" w:eastAsia="楷体" w:hAnsi="楷体"/>
              </w:rPr>
            </w:pPr>
            <w:r w:rsidRPr="003C106A">
              <w:rPr>
                <w:rFonts w:ascii="楷体" w:eastAsia="楷体" w:hAnsi="楷体" w:cs="仿宋_GB2312" w:hint="eastAsia"/>
                <w:bCs/>
              </w:rPr>
              <w:t>专家</w:t>
            </w:r>
          </w:p>
        </w:tc>
        <w:tc>
          <w:tcPr>
            <w:tcW w:w="507" w:type="pct"/>
            <w:tcBorders>
              <w:top w:val="single" w:sz="6" w:space="0" w:color="auto"/>
              <w:left w:val="single" w:sz="4" w:space="0" w:color="auto"/>
              <w:bottom w:val="single" w:sz="6" w:space="0" w:color="auto"/>
              <w:right w:val="single" w:sz="6" w:space="0" w:color="auto"/>
            </w:tcBorders>
            <w:vAlign w:val="center"/>
          </w:tcPr>
          <w:p w:rsidR="003C106A" w:rsidRPr="003C106A" w:rsidRDefault="003C106A" w:rsidP="008E3B4B">
            <w:pPr>
              <w:jc w:val="center"/>
              <w:rPr>
                <w:rFonts w:ascii="楷体" w:eastAsia="楷体" w:hAnsi="楷体"/>
              </w:rPr>
            </w:pPr>
            <w:r w:rsidRPr="003C106A">
              <w:rPr>
                <w:rFonts w:ascii="楷体" w:eastAsia="楷体" w:hAnsi="楷体" w:hint="eastAsia"/>
              </w:rPr>
              <w:t>1</w:t>
            </w:r>
          </w:p>
        </w:tc>
      </w:tr>
    </w:tbl>
    <w:p w:rsidR="00EB7D44" w:rsidRDefault="00C575D1">
      <w:pPr>
        <w:spacing w:beforeLines="50" w:before="163"/>
        <w:ind w:firstLineChars="200" w:firstLine="480"/>
        <w:rPr>
          <w:rFonts w:ascii="黑体" w:eastAsia="黑体" w:hAnsi="黑体"/>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EB7D44" w:rsidRDefault="00C575D1">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rsidR="00EB7D44" w:rsidRDefault="00C575D1">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Style w:val="aa"/>
        <w:tblW w:w="4903" w:type="pct"/>
        <w:jc w:val="center"/>
        <w:tblLook w:val="04A0" w:firstRow="1" w:lastRow="0" w:firstColumn="1" w:lastColumn="0" w:noHBand="0" w:noVBand="1"/>
      </w:tblPr>
      <w:tblGrid>
        <w:gridCol w:w="822"/>
        <w:gridCol w:w="3350"/>
        <w:gridCol w:w="1607"/>
        <w:gridCol w:w="1456"/>
        <w:gridCol w:w="1116"/>
      </w:tblGrid>
      <w:tr w:rsidR="00EB7D44" w:rsidTr="003C106A">
        <w:trPr>
          <w:trHeight w:val="497"/>
          <w:jc w:val="center"/>
        </w:trPr>
        <w:tc>
          <w:tcPr>
            <w:tcW w:w="492" w:type="pct"/>
            <w:vMerge w:val="restart"/>
            <w:vAlign w:val="center"/>
          </w:tcPr>
          <w:p w:rsidR="00EB7D44" w:rsidRDefault="008E3B4B">
            <w:pPr>
              <w:jc w:val="center"/>
              <w:rPr>
                <w:rFonts w:ascii="黑体" w:eastAsia="黑体" w:hAnsi="黑体"/>
                <w:bCs/>
              </w:rPr>
            </w:pPr>
            <w:r>
              <w:rPr>
                <w:rFonts w:ascii="黑体" w:eastAsia="黑体" w:hAnsi="黑体" w:hint="eastAsia"/>
                <w:bCs/>
              </w:rPr>
              <w:t>序号</w:t>
            </w:r>
          </w:p>
        </w:tc>
        <w:tc>
          <w:tcPr>
            <w:tcW w:w="2968" w:type="pct"/>
            <w:gridSpan w:val="2"/>
            <w:vAlign w:val="center"/>
          </w:tcPr>
          <w:p w:rsidR="00EB7D44" w:rsidRDefault="008E3B4B">
            <w:pPr>
              <w:jc w:val="center"/>
              <w:rPr>
                <w:rFonts w:ascii="黑体" w:eastAsia="黑体" w:hAnsi="黑体"/>
                <w:bCs/>
              </w:rPr>
            </w:pPr>
            <w:r>
              <w:rPr>
                <w:rFonts w:ascii="黑体" w:eastAsia="黑体" w:hAnsi="黑体" w:hint="eastAsia"/>
                <w:bCs/>
              </w:rPr>
              <w:t>面向的专业</w:t>
            </w:r>
          </w:p>
        </w:tc>
        <w:tc>
          <w:tcPr>
            <w:tcW w:w="872" w:type="pct"/>
            <w:vMerge w:val="restart"/>
            <w:vAlign w:val="center"/>
          </w:tcPr>
          <w:p w:rsidR="00EB7D44" w:rsidRDefault="008E3B4B">
            <w:pPr>
              <w:jc w:val="center"/>
              <w:rPr>
                <w:rFonts w:ascii="黑体" w:eastAsia="黑体" w:hAnsi="黑体"/>
                <w:bCs/>
              </w:rPr>
            </w:pPr>
            <w:r>
              <w:rPr>
                <w:rFonts w:ascii="黑体" w:eastAsia="黑体" w:hAnsi="黑体" w:hint="eastAsia"/>
                <w:bCs/>
              </w:rPr>
              <w:t>学生人数</w:t>
            </w:r>
          </w:p>
        </w:tc>
        <w:tc>
          <w:tcPr>
            <w:tcW w:w="668" w:type="pct"/>
            <w:vMerge w:val="restart"/>
            <w:vAlign w:val="center"/>
          </w:tcPr>
          <w:p w:rsidR="00EB7D44" w:rsidRDefault="008E3B4B">
            <w:pPr>
              <w:jc w:val="center"/>
              <w:rPr>
                <w:rFonts w:ascii="黑体" w:eastAsia="黑体" w:hAnsi="黑体"/>
                <w:bCs/>
              </w:rPr>
            </w:pPr>
            <w:r>
              <w:rPr>
                <w:rFonts w:ascii="黑体" w:eastAsia="黑体" w:hAnsi="黑体" w:hint="eastAsia"/>
                <w:bCs/>
              </w:rPr>
              <w:t>人时数</w:t>
            </w:r>
          </w:p>
        </w:tc>
      </w:tr>
      <w:tr w:rsidR="00EB7D44" w:rsidTr="003C106A">
        <w:trPr>
          <w:trHeight w:val="561"/>
          <w:jc w:val="center"/>
        </w:trPr>
        <w:tc>
          <w:tcPr>
            <w:tcW w:w="492" w:type="pct"/>
            <w:vMerge/>
          </w:tcPr>
          <w:p w:rsidR="00EB7D44" w:rsidRDefault="00EB7D44">
            <w:pPr>
              <w:rPr>
                <w:rFonts w:ascii="仿宋" w:eastAsia="仿宋" w:hAnsi="仿宋"/>
                <w:b/>
                <w:bCs/>
                <w:sz w:val="28"/>
                <w:szCs w:val="28"/>
              </w:rPr>
            </w:pPr>
          </w:p>
        </w:tc>
        <w:tc>
          <w:tcPr>
            <w:tcW w:w="2006" w:type="pct"/>
            <w:vAlign w:val="center"/>
          </w:tcPr>
          <w:p w:rsidR="00EB7D44" w:rsidRDefault="008E3B4B">
            <w:pPr>
              <w:jc w:val="center"/>
              <w:rPr>
                <w:rFonts w:ascii="黑体" w:eastAsia="黑体" w:hAnsi="黑体"/>
                <w:bCs/>
              </w:rPr>
            </w:pPr>
            <w:r>
              <w:rPr>
                <w:rFonts w:ascii="黑体" w:eastAsia="黑体" w:hAnsi="黑体" w:hint="eastAsia"/>
                <w:bCs/>
              </w:rPr>
              <w:t>专业名称</w:t>
            </w:r>
          </w:p>
        </w:tc>
        <w:tc>
          <w:tcPr>
            <w:tcW w:w="962" w:type="pct"/>
            <w:vAlign w:val="center"/>
          </w:tcPr>
          <w:p w:rsidR="00EB7D44" w:rsidRDefault="008E3B4B">
            <w:pPr>
              <w:jc w:val="center"/>
              <w:rPr>
                <w:rFonts w:ascii="黑体" w:eastAsia="黑体" w:hAnsi="黑体"/>
                <w:bCs/>
              </w:rPr>
            </w:pPr>
            <w:r>
              <w:rPr>
                <w:rFonts w:ascii="黑体" w:eastAsia="黑体" w:hAnsi="黑体" w:hint="eastAsia"/>
                <w:bCs/>
              </w:rPr>
              <w:t>年级</w:t>
            </w:r>
          </w:p>
        </w:tc>
        <w:tc>
          <w:tcPr>
            <w:tcW w:w="872" w:type="pct"/>
            <w:vMerge/>
          </w:tcPr>
          <w:p w:rsidR="00EB7D44" w:rsidRDefault="00EB7D44">
            <w:pPr>
              <w:rPr>
                <w:rFonts w:ascii="仿宋" w:eastAsia="仿宋" w:hAnsi="仿宋"/>
                <w:b/>
                <w:bCs/>
                <w:sz w:val="28"/>
                <w:szCs w:val="28"/>
              </w:rPr>
            </w:pPr>
          </w:p>
        </w:tc>
        <w:tc>
          <w:tcPr>
            <w:tcW w:w="668" w:type="pct"/>
            <w:vMerge/>
          </w:tcPr>
          <w:p w:rsidR="00EB7D44" w:rsidRDefault="00EB7D44">
            <w:pPr>
              <w:rPr>
                <w:rFonts w:ascii="仿宋" w:eastAsia="仿宋" w:hAnsi="仿宋"/>
                <w:b/>
                <w:bCs/>
                <w:sz w:val="28"/>
                <w:szCs w:val="28"/>
              </w:rPr>
            </w:pP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测控技术及仪器</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2017级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81</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2592</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测控技术及仪器</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2018级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150</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12144</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3</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测控技术及仪器</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2019级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150</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5978</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4</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测控技术及仪器</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2020级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156</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9906</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5</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光电信息科学与工程</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2018级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90</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14732</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6</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光电信息科学与工程</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2019级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90</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10944</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7</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光电信息科学与工程</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2020级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100</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6500</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8</w:t>
            </w:r>
          </w:p>
        </w:tc>
        <w:tc>
          <w:tcPr>
            <w:tcW w:w="2006" w:type="pct"/>
            <w:vAlign w:val="center"/>
          </w:tcPr>
          <w:p w:rsidR="008E3B4B" w:rsidRDefault="003C106A" w:rsidP="008E3B4B">
            <w:pPr>
              <w:spacing w:line="360" w:lineRule="auto"/>
              <w:jc w:val="center"/>
              <w:rPr>
                <w:rFonts w:ascii="楷体" w:eastAsia="楷体" w:hAnsi="楷体"/>
                <w:bCs/>
              </w:rPr>
            </w:pPr>
            <w:r w:rsidRPr="003C106A">
              <w:rPr>
                <w:rFonts w:ascii="楷体" w:eastAsia="楷体" w:hAnsi="楷体" w:hint="eastAsia"/>
                <w:bCs/>
              </w:rPr>
              <w:t>光电信息科学与工程</w:t>
            </w:r>
          </w:p>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（天南大合办）</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2018级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66</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10560</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9</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bCs/>
              </w:rPr>
              <w:t>电子科学与技术</w:t>
            </w:r>
            <w:r w:rsidRPr="003C106A">
              <w:rPr>
                <w:rFonts w:ascii="楷体" w:eastAsia="楷体" w:hAnsi="楷体" w:hint="eastAsia"/>
                <w:bCs/>
              </w:rPr>
              <w:t>（光电子）</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2018级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68</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8160</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10</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bCs/>
              </w:rPr>
              <w:t>电子科学与技术</w:t>
            </w:r>
            <w:r w:rsidRPr="003C106A">
              <w:rPr>
                <w:rFonts w:ascii="楷体" w:eastAsia="楷体" w:hAnsi="楷体" w:hint="eastAsia"/>
                <w:bCs/>
              </w:rPr>
              <w:t>（光电子）</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2019级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60</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4264</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lastRenderedPageBreak/>
              <w:t>11</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bCs/>
              </w:rPr>
              <w:t>生物医学工程</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2019级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70</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280</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12</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bCs/>
              </w:rPr>
              <w:t>生物医学工程</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2020级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70</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2240</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13</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工程科学实验班</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2020级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31</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1240</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14</w:t>
            </w:r>
          </w:p>
        </w:tc>
        <w:tc>
          <w:tcPr>
            <w:tcW w:w="2006" w:type="pct"/>
            <w:vAlign w:val="center"/>
          </w:tcPr>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智能医学专业</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2020级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65</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2080</w:t>
            </w:r>
          </w:p>
        </w:tc>
      </w:tr>
      <w:tr w:rsidR="003C106A" w:rsidTr="003C106A">
        <w:trPr>
          <w:trHeight w:val="561"/>
          <w:jc w:val="center"/>
        </w:trPr>
        <w:tc>
          <w:tcPr>
            <w:tcW w:w="49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15</w:t>
            </w:r>
          </w:p>
        </w:tc>
        <w:tc>
          <w:tcPr>
            <w:tcW w:w="2006" w:type="pct"/>
            <w:vAlign w:val="center"/>
          </w:tcPr>
          <w:p w:rsidR="008E3B4B" w:rsidRDefault="003C106A" w:rsidP="008E3B4B">
            <w:pPr>
              <w:spacing w:line="360" w:lineRule="auto"/>
              <w:jc w:val="center"/>
              <w:rPr>
                <w:rFonts w:ascii="楷体" w:eastAsia="楷体" w:hAnsi="楷体"/>
                <w:bCs/>
              </w:rPr>
            </w:pPr>
            <w:r w:rsidRPr="003C106A">
              <w:rPr>
                <w:rFonts w:ascii="楷体" w:eastAsia="楷体" w:hAnsi="楷体" w:hint="eastAsia"/>
                <w:bCs/>
              </w:rPr>
              <w:t>工科试验班</w:t>
            </w:r>
          </w:p>
          <w:p w:rsidR="003C106A" w:rsidRPr="003C106A" w:rsidRDefault="003C106A" w:rsidP="008E3B4B">
            <w:pPr>
              <w:spacing w:line="360" w:lineRule="auto"/>
              <w:jc w:val="center"/>
              <w:rPr>
                <w:rFonts w:ascii="楷体" w:eastAsia="楷体" w:hAnsi="楷体"/>
                <w:bCs/>
              </w:rPr>
            </w:pPr>
            <w:r w:rsidRPr="003C106A">
              <w:rPr>
                <w:rFonts w:ascii="楷体" w:eastAsia="楷体" w:hAnsi="楷体" w:hint="eastAsia"/>
                <w:bCs/>
              </w:rPr>
              <w:t>（精仪与光电信息类）</w:t>
            </w:r>
          </w:p>
        </w:tc>
        <w:tc>
          <w:tcPr>
            <w:tcW w:w="96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2020级</w:t>
            </w:r>
          </w:p>
        </w:tc>
        <w:tc>
          <w:tcPr>
            <w:tcW w:w="872"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385</w:t>
            </w:r>
          </w:p>
        </w:tc>
        <w:tc>
          <w:tcPr>
            <w:tcW w:w="668" w:type="pct"/>
            <w:vAlign w:val="center"/>
          </w:tcPr>
          <w:p w:rsidR="003C106A" w:rsidRPr="003C106A" w:rsidRDefault="003C106A" w:rsidP="008E3B4B">
            <w:pPr>
              <w:jc w:val="center"/>
              <w:rPr>
                <w:rFonts w:ascii="楷体" w:eastAsia="楷体" w:hAnsi="楷体"/>
                <w:bCs/>
              </w:rPr>
            </w:pPr>
            <w:r w:rsidRPr="003C106A">
              <w:rPr>
                <w:rFonts w:ascii="楷体" w:eastAsia="楷体" w:hAnsi="楷体" w:hint="eastAsia"/>
                <w:bCs/>
              </w:rPr>
              <w:t>6160</w:t>
            </w:r>
          </w:p>
        </w:tc>
      </w:tr>
      <w:tr w:rsidR="00F75E6E" w:rsidTr="003C106A">
        <w:trPr>
          <w:trHeight w:val="561"/>
          <w:jc w:val="center"/>
        </w:trPr>
        <w:tc>
          <w:tcPr>
            <w:tcW w:w="492" w:type="pct"/>
            <w:vAlign w:val="center"/>
          </w:tcPr>
          <w:p w:rsidR="00F75E6E" w:rsidRPr="003C106A" w:rsidRDefault="00F75E6E" w:rsidP="00F75E6E">
            <w:pPr>
              <w:jc w:val="center"/>
              <w:rPr>
                <w:rFonts w:ascii="楷体" w:eastAsia="楷体" w:hAnsi="楷体"/>
                <w:bCs/>
              </w:rPr>
            </w:pPr>
            <w:r w:rsidRPr="003C106A">
              <w:rPr>
                <w:rFonts w:ascii="楷体" w:eastAsia="楷体" w:hAnsi="楷体" w:hint="eastAsia"/>
                <w:bCs/>
              </w:rPr>
              <w:t>16</w:t>
            </w:r>
          </w:p>
        </w:tc>
        <w:tc>
          <w:tcPr>
            <w:tcW w:w="2006" w:type="pct"/>
            <w:vAlign w:val="center"/>
          </w:tcPr>
          <w:p w:rsidR="00F75E6E" w:rsidRPr="003C106A" w:rsidRDefault="00F75E6E" w:rsidP="00F75E6E">
            <w:pPr>
              <w:spacing w:line="360" w:lineRule="auto"/>
              <w:jc w:val="center"/>
              <w:rPr>
                <w:rFonts w:ascii="楷体" w:eastAsia="楷体" w:hAnsi="楷体"/>
                <w:bCs/>
              </w:rPr>
            </w:pPr>
            <w:r w:rsidRPr="003C106A">
              <w:rPr>
                <w:rFonts w:ascii="楷体" w:eastAsia="楷体" w:hAnsi="楷体" w:hint="eastAsia"/>
                <w:bCs/>
              </w:rPr>
              <w:t>接待实验</w:t>
            </w:r>
          </w:p>
        </w:tc>
        <w:tc>
          <w:tcPr>
            <w:tcW w:w="962" w:type="pct"/>
            <w:vAlign w:val="center"/>
          </w:tcPr>
          <w:p w:rsidR="00F75E6E" w:rsidRPr="003C106A" w:rsidRDefault="00F75E6E" w:rsidP="00F75E6E">
            <w:pPr>
              <w:jc w:val="center"/>
              <w:rPr>
                <w:rFonts w:ascii="楷体" w:eastAsia="楷体" w:hAnsi="楷体"/>
                <w:bCs/>
              </w:rPr>
            </w:pPr>
            <w:r w:rsidRPr="003C106A">
              <w:rPr>
                <w:rFonts w:ascii="楷体" w:eastAsia="楷体" w:hAnsi="楷体" w:hint="eastAsia"/>
                <w:bCs/>
              </w:rPr>
              <w:t>2019级</w:t>
            </w:r>
          </w:p>
        </w:tc>
        <w:tc>
          <w:tcPr>
            <w:tcW w:w="872" w:type="pct"/>
            <w:vAlign w:val="center"/>
          </w:tcPr>
          <w:p w:rsidR="00F75E6E" w:rsidRPr="003C106A" w:rsidRDefault="00F75E6E" w:rsidP="00F75E6E">
            <w:pPr>
              <w:jc w:val="center"/>
              <w:rPr>
                <w:rFonts w:ascii="楷体" w:eastAsia="楷体" w:hAnsi="楷体"/>
                <w:bCs/>
              </w:rPr>
            </w:pPr>
            <w:r>
              <w:rPr>
                <w:rFonts w:ascii="楷体" w:eastAsia="楷体" w:hAnsi="楷体"/>
                <w:bCs/>
              </w:rPr>
              <w:t>560</w:t>
            </w:r>
          </w:p>
        </w:tc>
        <w:tc>
          <w:tcPr>
            <w:tcW w:w="668" w:type="pct"/>
            <w:vAlign w:val="center"/>
          </w:tcPr>
          <w:p w:rsidR="00F75E6E" w:rsidRPr="003C106A" w:rsidRDefault="00F75E6E" w:rsidP="00F75E6E">
            <w:pPr>
              <w:jc w:val="center"/>
              <w:rPr>
                <w:rFonts w:ascii="楷体" w:eastAsia="楷体" w:hAnsi="楷体"/>
                <w:bCs/>
              </w:rPr>
            </w:pPr>
            <w:r w:rsidRPr="003C106A">
              <w:rPr>
                <w:rFonts w:ascii="楷体" w:eastAsia="楷体" w:hAnsi="楷体" w:hint="eastAsia"/>
                <w:bCs/>
              </w:rPr>
              <w:t>41800</w:t>
            </w:r>
          </w:p>
        </w:tc>
      </w:tr>
    </w:tbl>
    <w:p w:rsidR="00EB7D44" w:rsidRDefault="00C575D1">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EB7D44" w:rsidRDefault="00C575D1">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a"/>
        <w:tblW w:w="4904" w:type="pct"/>
        <w:tblInd w:w="79" w:type="dxa"/>
        <w:tblLook w:val="04A0" w:firstRow="1" w:lastRow="0" w:firstColumn="1" w:lastColumn="0" w:noHBand="0" w:noVBand="1"/>
      </w:tblPr>
      <w:tblGrid>
        <w:gridCol w:w="4400"/>
        <w:gridCol w:w="3952"/>
      </w:tblGrid>
      <w:tr w:rsidR="00EB7D44">
        <w:trPr>
          <w:trHeight w:val="395"/>
        </w:trPr>
        <w:tc>
          <w:tcPr>
            <w:tcW w:w="2633" w:type="pct"/>
            <w:vAlign w:val="center"/>
          </w:tcPr>
          <w:p w:rsidR="00EB7D44" w:rsidRDefault="00C575D1">
            <w:pPr>
              <w:jc w:val="center"/>
              <w:rPr>
                <w:rFonts w:ascii="黑体" w:eastAsia="黑体" w:hAnsi="黑体"/>
                <w:bCs/>
              </w:rPr>
            </w:pPr>
            <w:r>
              <w:rPr>
                <w:rFonts w:ascii="黑体" w:eastAsia="黑体" w:hAnsi="黑体" w:hint="eastAsia"/>
                <w:bCs/>
              </w:rPr>
              <w:t>实验项目资源总数</w:t>
            </w:r>
          </w:p>
        </w:tc>
        <w:tc>
          <w:tcPr>
            <w:tcW w:w="2366" w:type="pct"/>
          </w:tcPr>
          <w:p w:rsidR="00EB7D44" w:rsidRDefault="008E3B4B">
            <w:pPr>
              <w:jc w:val="right"/>
              <w:rPr>
                <w:rFonts w:ascii="黑体" w:eastAsia="黑体" w:hAnsi="黑体"/>
                <w:bCs/>
              </w:rPr>
            </w:pPr>
            <w:r>
              <w:rPr>
                <w:rFonts w:ascii="黑体" w:eastAsia="黑体" w:hAnsi="黑体" w:hint="eastAsia"/>
                <w:bCs/>
              </w:rPr>
              <w:t>2</w:t>
            </w:r>
            <w:r>
              <w:rPr>
                <w:rFonts w:ascii="黑体" w:eastAsia="黑体" w:hAnsi="黑体"/>
                <w:bCs/>
              </w:rPr>
              <w:t>55</w:t>
            </w:r>
            <w:r w:rsidR="00C575D1">
              <w:rPr>
                <w:rFonts w:ascii="黑体" w:eastAsia="黑体" w:hAnsi="黑体" w:hint="eastAsia"/>
                <w:bCs/>
              </w:rPr>
              <w:t>个</w:t>
            </w:r>
          </w:p>
        </w:tc>
      </w:tr>
      <w:tr w:rsidR="00EB7D44">
        <w:trPr>
          <w:trHeight w:val="395"/>
        </w:trPr>
        <w:tc>
          <w:tcPr>
            <w:tcW w:w="2633" w:type="pct"/>
            <w:vAlign w:val="center"/>
          </w:tcPr>
          <w:p w:rsidR="00EB7D44" w:rsidRDefault="00C575D1">
            <w:pPr>
              <w:jc w:val="center"/>
              <w:rPr>
                <w:rFonts w:ascii="黑体" w:eastAsia="黑体" w:hAnsi="黑体"/>
                <w:bCs/>
              </w:rPr>
            </w:pPr>
            <w:r>
              <w:rPr>
                <w:rFonts w:ascii="黑体" w:eastAsia="黑体" w:hAnsi="黑体" w:hint="eastAsia"/>
                <w:bCs/>
              </w:rPr>
              <w:t>年度开设实验项目数</w:t>
            </w:r>
          </w:p>
        </w:tc>
        <w:tc>
          <w:tcPr>
            <w:tcW w:w="2366" w:type="pct"/>
          </w:tcPr>
          <w:p w:rsidR="00EB7D44" w:rsidRDefault="008E3B4B">
            <w:pPr>
              <w:jc w:val="right"/>
              <w:rPr>
                <w:rFonts w:ascii="黑体" w:eastAsia="黑体" w:hAnsi="黑体"/>
                <w:bCs/>
              </w:rPr>
            </w:pPr>
            <w:r>
              <w:rPr>
                <w:rFonts w:ascii="黑体" w:eastAsia="黑体" w:hAnsi="黑体" w:hint="eastAsia"/>
                <w:bCs/>
              </w:rPr>
              <w:t>1</w:t>
            </w:r>
            <w:r>
              <w:rPr>
                <w:rFonts w:ascii="黑体" w:eastAsia="黑体" w:hAnsi="黑体"/>
                <w:bCs/>
              </w:rPr>
              <w:t>73</w:t>
            </w:r>
            <w:r w:rsidR="00C575D1">
              <w:rPr>
                <w:rFonts w:ascii="黑体" w:eastAsia="黑体" w:hAnsi="黑体" w:hint="eastAsia"/>
                <w:bCs/>
              </w:rPr>
              <w:t>个</w:t>
            </w:r>
          </w:p>
        </w:tc>
      </w:tr>
      <w:tr w:rsidR="00EB7D44">
        <w:trPr>
          <w:trHeight w:val="395"/>
        </w:trPr>
        <w:tc>
          <w:tcPr>
            <w:tcW w:w="2633" w:type="pct"/>
            <w:vAlign w:val="center"/>
          </w:tcPr>
          <w:p w:rsidR="00EB7D44" w:rsidRDefault="00C575D1">
            <w:pPr>
              <w:jc w:val="center"/>
              <w:rPr>
                <w:rFonts w:ascii="黑体" w:eastAsia="黑体" w:hAnsi="黑体"/>
                <w:bCs/>
              </w:rPr>
            </w:pPr>
            <w:r>
              <w:rPr>
                <w:rFonts w:ascii="黑体" w:eastAsia="黑体" w:hAnsi="黑体" w:hint="eastAsia"/>
                <w:bCs/>
              </w:rPr>
              <w:t>年度</w:t>
            </w:r>
            <w:proofErr w:type="gramStart"/>
            <w:r>
              <w:rPr>
                <w:rFonts w:ascii="黑体" w:eastAsia="黑体" w:hAnsi="黑体" w:hint="eastAsia"/>
                <w:bCs/>
              </w:rPr>
              <w:t>独立设</w:t>
            </w:r>
            <w:proofErr w:type="gramEnd"/>
            <w:r>
              <w:rPr>
                <w:rFonts w:ascii="黑体" w:eastAsia="黑体" w:hAnsi="黑体" w:hint="eastAsia"/>
                <w:bCs/>
              </w:rPr>
              <w:t>课的实验课程</w:t>
            </w:r>
          </w:p>
        </w:tc>
        <w:tc>
          <w:tcPr>
            <w:tcW w:w="2366" w:type="pct"/>
          </w:tcPr>
          <w:p w:rsidR="00EB7D44" w:rsidRDefault="008E3B4B">
            <w:pPr>
              <w:jc w:val="right"/>
              <w:rPr>
                <w:rFonts w:ascii="黑体" w:eastAsia="黑体" w:hAnsi="黑体"/>
                <w:bCs/>
              </w:rPr>
            </w:pPr>
            <w:r>
              <w:rPr>
                <w:rFonts w:ascii="黑体" w:eastAsia="黑体" w:hAnsi="黑体" w:hint="eastAsia"/>
                <w:bCs/>
              </w:rPr>
              <w:t>1</w:t>
            </w:r>
            <w:r>
              <w:rPr>
                <w:rFonts w:ascii="黑体" w:eastAsia="黑体" w:hAnsi="黑体"/>
                <w:bCs/>
              </w:rPr>
              <w:t>2</w:t>
            </w:r>
            <w:r w:rsidR="00C575D1">
              <w:rPr>
                <w:rFonts w:ascii="黑体" w:eastAsia="黑体" w:hAnsi="黑体" w:hint="eastAsia"/>
                <w:bCs/>
              </w:rPr>
              <w:t>门</w:t>
            </w:r>
          </w:p>
        </w:tc>
      </w:tr>
      <w:tr w:rsidR="00EB7D44">
        <w:trPr>
          <w:trHeight w:val="395"/>
        </w:trPr>
        <w:tc>
          <w:tcPr>
            <w:tcW w:w="2633" w:type="pct"/>
            <w:vAlign w:val="center"/>
          </w:tcPr>
          <w:p w:rsidR="00EB7D44" w:rsidRDefault="00C575D1">
            <w:pPr>
              <w:jc w:val="center"/>
              <w:rPr>
                <w:rFonts w:ascii="黑体" w:eastAsia="黑体" w:hAnsi="黑体"/>
                <w:bCs/>
              </w:rPr>
            </w:pPr>
            <w:r>
              <w:rPr>
                <w:rFonts w:ascii="黑体" w:eastAsia="黑体" w:hAnsi="黑体" w:hint="eastAsia"/>
                <w:bCs/>
              </w:rPr>
              <w:t>实验教材总数</w:t>
            </w:r>
          </w:p>
        </w:tc>
        <w:tc>
          <w:tcPr>
            <w:tcW w:w="2366" w:type="pct"/>
          </w:tcPr>
          <w:p w:rsidR="00EB7D44" w:rsidRDefault="008E3B4B">
            <w:pPr>
              <w:jc w:val="right"/>
              <w:rPr>
                <w:rFonts w:ascii="黑体" w:eastAsia="黑体" w:hAnsi="黑体"/>
                <w:bCs/>
              </w:rPr>
            </w:pPr>
            <w:r>
              <w:rPr>
                <w:rFonts w:ascii="黑体" w:eastAsia="黑体" w:hAnsi="黑体" w:hint="eastAsia"/>
                <w:bCs/>
              </w:rPr>
              <w:t>6</w:t>
            </w:r>
            <w:r w:rsidR="00C575D1">
              <w:rPr>
                <w:rFonts w:ascii="黑体" w:eastAsia="黑体" w:hAnsi="黑体" w:hint="eastAsia"/>
                <w:bCs/>
              </w:rPr>
              <w:t>种</w:t>
            </w:r>
          </w:p>
        </w:tc>
      </w:tr>
      <w:tr w:rsidR="00EB7D44">
        <w:trPr>
          <w:trHeight w:val="395"/>
        </w:trPr>
        <w:tc>
          <w:tcPr>
            <w:tcW w:w="2633" w:type="pct"/>
            <w:vAlign w:val="center"/>
          </w:tcPr>
          <w:p w:rsidR="00EB7D44" w:rsidRDefault="00C575D1">
            <w:pPr>
              <w:jc w:val="center"/>
              <w:rPr>
                <w:rFonts w:ascii="黑体" w:eastAsia="黑体" w:hAnsi="黑体"/>
                <w:bCs/>
              </w:rPr>
            </w:pPr>
            <w:r>
              <w:rPr>
                <w:rFonts w:ascii="黑体" w:eastAsia="黑体" w:hAnsi="黑体" w:hint="eastAsia"/>
                <w:bCs/>
              </w:rPr>
              <w:t>年度新增实验教材</w:t>
            </w:r>
          </w:p>
        </w:tc>
        <w:tc>
          <w:tcPr>
            <w:tcW w:w="2366" w:type="pct"/>
          </w:tcPr>
          <w:p w:rsidR="00EB7D44" w:rsidRDefault="008E3B4B">
            <w:pPr>
              <w:jc w:val="right"/>
              <w:rPr>
                <w:rFonts w:ascii="黑体" w:eastAsia="黑体" w:hAnsi="黑体"/>
                <w:bCs/>
              </w:rPr>
            </w:pPr>
            <w:r>
              <w:rPr>
                <w:rFonts w:ascii="黑体" w:eastAsia="黑体" w:hAnsi="黑体" w:hint="eastAsia"/>
                <w:bCs/>
              </w:rPr>
              <w:t>0</w:t>
            </w:r>
            <w:r w:rsidR="00C575D1">
              <w:rPr>
                <w:rFonts w:ascii="黑体" w:eastAsia="黑体" w:hAnsi="黑体" w:hint="eastAsia"/>
                <w:bCs/>
              </w:rPr>
              <w:t>种</w:t>
            </w:r>
          </w:p>
        </w:tc>
      </w:tr>
    </w:tbl>
    <w:p w:rsidR="00EB7D44" w:rsidRDefault="00C575D1">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rsidR="00EB7D44" w:rsidRDefault="00C575D1">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a"/>
        <w:tblW w:w="4897" w:type="pct"/>
        <w:tblInd w:w="85" w:type="dxa"/>
        <w:tblLook w:val="04A0" w:firstRow="1" w:lastRow="0" w:firstColumn="1" w:lastColumn="0" w:noHBand="0" w:noVBand="1"/>
      </w:tblPr>
      <w:tblGrid>
        <w:gridCol w:w="4394"/>
        <w:gridCol w:w="3947"/>
      </w:tblGrid>
      <w:tr w:rsidR="00EB7D44">
        <w:trPr>
          <w:trHeight w:val="509"/>
        </w:trPr>
        <w:tc>
          <w:tcPr>
            <w:tcW w:w="2633" w:type="pct"/>
            <w:vAlign w:val="center"/>
          </w:tcPr>
          <w:p w:rsidR="00EB7D44" w:rsidRDefault="00C575D1">
            <w:pPr>
              <w:jc w:val="center"/>
              <w:rPr>
                <w:rFonts w:ascii="黑体" w:eastAsia="黑体" w:hAnsi="黑体"/>
                <w:bCs/>
              </w:rPr>
            </w:pPr>
            <w:r>
              <w:rPr>
                <w:rFonts w:ascii="黑体" w:eastAsia="黑体" w:hAnsi="黑体" w:hint="eastAsia"/>
                <w:bCs/>
              </w:rPr>
              <w:t>学生获奖人数</w:t>
            </w:r>
          </w:p>
        </w:tc>
        <w:tc>
          <w:tcPr>
            <w:tcW w:w="2366" w:type="pct"/>
            <w:vAlign w:val="center"/>
          </w:tcPr>
          <w:p w:rsidR="00EB7D44" w:rsidRDefault="008E3B4B">
            <w:pPr>
              <w:jc w:val="right"/>
              <w:rPr>
                <w:rFonts w:ascii="黑体" w:eastAsia="黑体" w:hAnsi="黑体"/>
                <w:bCs/>
              </w:rPr>
            </w:pPr>
            <w:r>
              <w:rPr>
                <w:rFonts w:ascii="黑体" w:eastAsia="黑体" w:hAnsi="黑体" w:hint="eastAsia"/>
                <w:bCs/>
              </w:rPr>
              <w:t>2</w:t>
            </w:r>
            <w:r>
              <w:rPr>
                <w:rFonts w:ascii="黑体" w:eastAsia="黑体" w:hAnsi="黑体"/>
                <w:bCs/>
              </w:rPr>
              <w:t>08</w:t>
            </w:r>
            <w:r w:rsidR="00C575D1">
              <w:rPr>
                <w:rFonts w:ascii="黑体" w:eastAsia="黑体" w:hAnsi="黑体" w:hint="eastAsia"/>
                <w:bCs/>
              </w:rPr>
              <w:t>人</w:t>
            </w:r>
          </w:p>
        </w:tc>
      </w:tr>
      <w:tr w:rsidR="00EB7D44">
        <w:trPr>
          <w:trHeight w:val="451"/>
        </w:trPr>
        <w:tc>
          <w:tcPr>
            <w:tcW w:w="2633" w:type="pct"/>
            <w:vAlign w:val="center"/>
          </w:tcPr>
          <w:p w:rsidR="00EB7D44" w:rsidRDefault="00C575D1">
            <w:pPr>
              <w:jc w:val="center"/>
              <w:rPr>
                <w:rFonts w:ascii="黑体" w:eastAsia="黑体" w:hAnsi="黑体"/>
                <w:bCs/>
              </w:rPr>
            </w:pPr>
            <w:r>
              <w:rPr>
                <w:rFonts w:ascii="黑体" w:eastAsia="黑体" w:hAnsi="黑体" w:hint="eastAsia"/>
                <w:bCs/>
              </w:rPr>
              <w:t>学生发表论文数</w:t>
            </w:r>
          </w:p>
        </w:tc>
        <w:tc>
          <w:tcPr>
            <w:tcW w:w="2366" w:type="pct"/>
            <w:vAlign w:val="center"/>
          </w:tcPr>
          <w:p w:rsidR="00EB7D44" w:rsidRDefault="008E3B4B">
            <w:pPr>
              <w:jc w:val="right"/>
              <w:rPr>
                <w:rFonts w:ascii="黑体" w:eastAsia="黑体" w:hAnsi="黑体"/>
                <w:bCs/>
              </w:rPr>
            </w:pPr>
            <w:r>
              <w:rPr>
                <w:rFonts w:ascii="黑体" w:eastAsia="黑体" w:hAnsi="黑体" w:hint="eastAsia"/>
                <w:bCs/>
              </w:rPr>
              <w:t>0</w:t>
            </w:r>
            <w:r w:rsidR="00C575D1">
              <w:rPr>
                <w:rFonts w:ascii="黑体" w:eastAsia="黑体" w:hAnsi="黑体" w:hint="eastAsia"/>
                <w:bCs/>
              </w:rPr>
              <w:t>篇</w:t>
            </w:r>
          </w:p>
        </w:tc>
      </w:tr>
      <w:tr w:rsidR="00EB7D44">
        <w:trPr>
          <w:trHeight w:val="451"/>
        </w:trPr>
        <w:tc>
          <w:tcPr>
            <w:tcW w:w="2633" w:type="pct"/>
            <w:vAlign w:val="center"/>
          </w:tcPr>
          <w:p w:rsidR="00EB7D44" w:rsidRDefault="00C575D1">
            <w:pPr>
              <w:jc w:val="center"/>
              <w:rPr>
                <w:rFonts w:ascii="黑体" w:eastAsia="黑体" w:hAnsi="黑体"/>
                <w:bCs/>
              </w:rPr>
            </w:pPr>
            <w:r>
              <w:rPr>
                <w:rFonts w:ascii="黑体" w:eastAsia="黑体" w:hAnsi="黑体" w:hint="eastAsia"/>
                <w:bCs/>
              </w:rPr>
              <w:t>学生获得专利数</w:t>
            </w:r>
          </w:p>
        </w:tc>
        <w:tc>
          <w:tcPr>
            <w:tcW w:w="2366" w:type="pct"/>
            <w:vAlign w:val="center"/>
          </w:tcPr>
          <w:p w:rsidR="00EB7D44" w:rsidRDefault="008E3B4B">
            <w:pPr>
              <w:jc w:val="right"/>
              <w:rPr>
                <w:rFonts w:ascii="黑体" w:eastAsia="黑体" w:hAnsi="黑体"/>
                <w:bCs/>
              </w:rPr>
            </w:pPr>
            <w:r>
              <w:rPr>
                <w:rFonts w:ascii="黑体" w:eastAsia="黑体" w:hAnsi="黑体" w:hint="eastAsia"/>
                <w:bCs/>
              </w:rPr>
              <w:t>0</w:t>
            </w:r>
            <w:r w:rsidR="00C575D1">
              <w:rPr>
                <w:rFonts w:ascii="黑体" w:eastAsia="黑体" w:hAnsi="黑体" w:hint="eastAsia"/>
                <w:bCs/>
              </w:rPr>
              <w:t>项</w:t>
            </w:r>
          </w:p>
        </w:tc>
      </w:tr>
    </w:tbl>
    <w:p w:rsidR="00EB7D44" w:rsidRDefault="00C575D1">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EB7D44" w:rsidRDefault="00C575D1">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rsidR="00EB7D44" w:rsidRDefault="00C575D1">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1"/>
        <w:gridCol w:w="2140"/>
        <w:gridCol w:w="1606"/>
        <w:gridCol w:w="424"/>
        <w:gridCol w:w="1271"/>
        <w:gridCol w:w="1192"/>
        <w:gridCol w:w="770"/>
        <w:gridCol w:w="471"/>
      </w:tblGrid>
      <w:tr w:rsidR="00EB7D44" w:rsidTr="0005223E">
        <w:trPr>
          <w:jc w:val="center"/>
        </w:trPr>
        <w:tc>
          <w:tcPr>
            <w:tcW w:w="265" w:type="pct"/>
            <w:vAlign w:val="center"/>
          </w:tcPr>
          <w:p w:rsidR="00EB7D44" w:rsidRDefault="008E3B4B">
            <w:pPr>
              <w:adjustRightInd w:val="0"/>
              <w:snapToGrid w:val="0"/>
              <w:jc w:val="center"/>
              <w:rPr>
                <w:rFonts w:ascii="黑体" w:eastAsia="黑体" w:hAnsi="黑体"/>
              </w:rPr>
            </w:pPr>
            <w:r>
              <w:rPr>
                <w:rFonts w:ascii="黑体" w:eastAsia="黑体" w:hAnsi="黑体" w:cs="宋体" w:hint="eastAsia"/>
              </w:rPr>
              <w:lastRenderedPageBreak/>
              <w:t>序号</w:t>
            </w:r>
          </w:p>
        </w:tc>
        <w:tc>
          <w:tcPr>
            <w:tcW w:w="1287" w:type="pct"/>
            <w:vAlign w:val="center"/>
          </w:tcPr>
          <w:p w:rsidR="00EB7D44" w:rsidRDefault="008E3B4B">
            <w:pPr>
              <w:adjustRightInd w:val="0"/>
              <w:snapToGrid w:val="0"/>
              <w:jc w:val="center"/>
              <w:rPr>
                <w:rFonts w:ascii="黑体" w:eastAsia="黑体" w:hAnsi="黑体" w:cs="宋体"/>
              </w:rPr>
            </w:pPr>
            <w:r>
              <w:rPr>
                <w:rFonts w:ascii="黑体" w:eastAsia="黑体" w:hAnsi="黑体" w:cs="宋体" w:hint="eastAsia"/>
              </w:rPr>
              <w:t>项目/</w:t>
            </w:r>
          </w:p>
          <w:p w:rsidR="00EB7D44" w:rsidRDefault="008E3B4B">
            <w:pPr>
              <w:adjustRightInd w:val="0"/>
              <w:snapToGrid w:val="0"/>
              <w:jc w:val="center"/>
              <w:rPr>
                <w:rFonts w:ascii="黑体" w:eastAsia="黑体" w:hAnsi="黑体"/>
              </w:rPr>
            </w:pPr>
            <w:r>
              <w:rPr>
                <w:rFonts w:ascii="黑体" w:eastAsia="黑体" w:hAnsi="黑体" w:cs="宋体" w:hint="eastAsia"/>
              </w:rPr>
              <w:t>课题名称</w:t>
            </w:r>
          </w:p>
        </w:tc>
        <w:tc>
          <w:tcPr>
            <w:tcW w:w="966" w:type="pct"/>
            <w:vAlign w:val="center"/>
          </w:tcPr>
          <w:p w:rsidR="00EB7D44" w:rsidRDefault="008E3B4B">
            <w:pPr>
              <w:adjustRightInd w:val="0"/>
              <w:snapToGrid w:val="0"/>
              <w:jc w:val="center"/>
              <w:rPr>
                <w:rFonts w:ascii="黑体" w:eastAsia="黑体" w:hAnsi="黑体"/>
              </w:rPr>
            </w:pPr>
            <w:r>
              <w:rPr>
                <w:rFonts w:ascii="黑体" w:eastAsia="黑体" w:hAnsi="黑体" w:cs="宋体" w:hint="eastAsia"/>
              </w:rPr>
              <w:t>文号</w:t>
            </w:r>
          </w:p>
        </w:tc>
        <w:tc>
          <w:tcPr>
            <w:tcW w:w="255" w:type="pct"/>
            <w:vAlign w:val="center"/>
          </w:tcPr>
          <w:p w:rsidR="00EB7D44" w:rsidRDefault="008E3B4B">
            <w:pPr>
              <w:adjustRightInd w:val="0"/>
              <w:snapToGrid w:val="0"/>
              <w:jc w:val="center"/>
              <w:rPr>
                <w:rFonts w:ascii="黑体" w:eastAsia="黑体" w:hAnsi="黑体"/>
              </w:rPr>
            </w:pPr>
            <w:r>
              <w:rPr>
                <w:rFonts w:ascii="黑体" w:eastAsia="黑体" w:hAnsi="黑体" w:cs="宋体" w:hint="eastAsia"/>
              </w:rPr>
              <w:t>负责人</w:t>
            </w:r>
          </w:p>
        </w:tc>
        <w:tc>
          <w:tcPr>
            <w:tcW w:w="764" w:type="pct"/>
            <w:vAlign w:val="center"/>
          </w:tcPr>
          <w:p w:rsidR="00EB7D44" w:rsidRDefault="008E3B4B">
            <w:pPr>
              <w:adjustRightInd w:val="0"/>
              <w:snapToGrid w:val="0"/>
              <w:jc w:val="center"/>
              <w:rPr>
                <w:rFonts w:ascii="黑体" w:eastAsia="黑体" w:hAnsi="黑体"/>
              </w:rPr>
            </w:pPr>
            <w:r>
              <w:rPr>
                <w:rFonts w:ascii="黑体" w:eastAsia="黑体" w:hAnsi="黑体" w:cs="宋体" w:hint="eastAsia"/>
              </w:rPr>
              <w:t>参加人员</w:t>
            </w:r>
          </w:p>
        </w:tc>
        <w:tc>
          <w:tcPr>
            <w:tcW w:w="717" w:type="pct"/>
            <w:vAlign w:val="center"/>
          </w:tcPr>
          <w:p w:rsidR="00EB7D44" w:rsidRDefault="008E3B4B">
            <w:pPr>
              <w:adjustRightInd w:val="0"/>
              <w:snapToGrid w:val="0"/>
              <w:jc w:val="center"/>
              <w:rPr>
                <w:rFonts w:ascii="黑体" w:eastAsia="黑体" w:hAnsi="黑体"/>
              </w:rPr>
            </w:pPr>
            <w:r>
              <w:rPr>
                <w:rFonts w:ascii="黑体" w:eastAsia="黑体" w:hAnsi="黑体" w:cs="宋体" w:hint="eastAsia"/>
              </w:rPr>
              <w:t>起止时间</w:t>
            </w:r>
          </w:p>
        </w:tc>
        <w:tc>
          <w:tcPr>
            <w:tcW w:w="463" w:type="pct"/>
            <w:vAlign w:val="center"/>
          </w:tcPr>
          <w:p w:rsidR="00EB7D44" w:rsidRDefault="008E3B4B">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83" w:type="pct"/>
            <w:vAlign w:val="center"/>
          </w:tcPr>
          <w:p w:rsidR="00EB7D44" w:rsidRDefault="008E3B4B">
            <w:pPr>
              <w:adjustRightInd w:val="0"/>
              <w:snapToGrid w:val="0"/>
              <w:jc w:val="center"/>
              <w:rPr>
                <w:rFonts w:ascii="黑体" w:eastAsia="黑体" w:hAnsi="黑体"/>
              </w:rPr>
            </w:pPr>
            <w:r>
              <w:rPr>
                <w:rFonts w:ascii="黑体" w:eastAsia="黑体" w:hAnsi="黑体" w:cs="宋体" w:hint="eastAsia"/>
              </w:rPr>
              <w:t>类别</w:t>
            </w:r>
          </w:p>
        </w:tc>
      </w:tr>
      <w:tr w:rsidR="009A4045" w:rsidTr="0005223E">
        <w:trPr>
          <w:trHeight w:val="505"/>
          <w:jc w:val="center"/>
        </w:trPr>
        <w:tc>
          <w:tcPr>
            <w:tcW w:w="265" w:type="pct"/>
            <w:vAlign w:val="center"/>
          </w:tcPr>
          <w:p w:rsidR="009A4045" w:rsidRPr="008E3B4B" w:rsidRDefault="009A4045" w:rsidP="008E3B4B">
            <w:pPr>
              <w:adjustRightInd w:val="0"/>
              <w:snapToGrid w:val="0"/>
              <w:jc w:val="center"/>
              <w:rPr>
                <w:rFonts w:ascii="楷体" w:eastAsia="楷体" w:hAnsi="楷体" w:cs="宋体"/>
              </w:rPr>
            </w:pPr>
            <w:r w:rsidRPr="008E3B4B">
              <w:rPr>
                <w:rFonts w:ascii="楷体" w:eastAsia="楷体" w:hAnsi="楷体" w:cs="宋体" w:hint="eastAsia"/>
              </w:rPr>
              <w:t>1</w:t>
            </w:r>
          </w:p>
        </w:tc>
        <w:tc>
          <w:tcPr>
            <w:tcW w:w="1287" w:type="pct"/>
            <w:vAlign w:val="center"/>
          </w:tcPr>
          <w:p w:rsidR="009A4045" w:rsidRPr="008E3B4B" w:rsidRDefault="0005223E" w:rsidP="008E3B4B">
            <w:pPr>
              <w:jc w:val="left"/>
              <w:rPr>
                <w:rFonts w:ascii="楷体" w:eastAsia="楷体" w:hAnsi="楷体"/>
              </w:rPr>
            </w:pPr>
            <w:r w:rsidRPr="0005223E">
              <w:rPr>
                <w:rFonts w:ascii="楷体" w:eastAsia="楷体" w:hAnsi="楷体" w:hint="eastAsia"/>
              </w:rPr>
              <w:t>光电信息科学与工程2020年国家级一流本科专业建设点</w:t>
            </w:r>
          </w:p>
        </w:tc>
        <w:tc>
          <w:tcPr>
            <w:tcW w:w="966" w:type="pct"/>
            <w:vAlign w:val="center"/>
          </w:tcPr>
          <w:p w:rsidR="009A4045" w:rsidRPr="008E3B4B" w:rsidRDefault="009A4045" w:rsidP="008E3B4B">
            <w:pPr>
              <w:adjustRightInd w:val="0"/>
              <w:snapToGrid w:val="0"/>
              <w:jc w:val="left"/>
              <w:rPr>
                <w:rFonts w:ascii="楷体" w:eastAsia="楷体" w:hAnsi="楷体"/>
              </w:rPr>
            </w:pPr>
          </w:p>
        </w:tc>
        <w:tc>
          <w:tcPr>
            <w:tcW w:w="255" w:type="pct"/>
            <w:vAlign w:val="center"/>
          </w:tcPr>
          <w:p w:rsidR="009A4045" w:rsidRPr="008E3B4B" w:rsidRDefault="0005223E" w:rsidP="008E3B4B">
            <w:pPr>
              <w:jc w:val="center"/>
              <w:rPr>
                <w:rFonts w:ascii="楷体" w:eastAsia="楷体" w:hAnsi="楷体"/>
              </w:rPr>
            </w:pPr>
            <w:r w:rsidRPr="0005223E">
              <w:rPr>
                <w:rFonts w:ascii="楷体" w:eastAsia="楷体" w:hAnsi="楷体" w:hint="eastAsia"/>
              </w:rPr>
              <w:t>陈晓冬</w:t>
            </w:r>
          </w:p>
        </w:tc>
        <w:tc>
          <w:tcPr>
            <w:tcW w:w="764" w:type="pct"/>
            <w:vAlign w:val="center"/>
          </w:tcPr>
          <w:p w:rsidR="009A4045" w:rsidRPr="008E3B4B" w:rsidRDefault="0005223E" w:rsidP="008E3B4B">
            <w:pPr>
              <w:jc w:val="center"/>
              <w:rPr>
                <w:rFonts w:ascii="楷体" w:eastAsia="楷体" w:hAnsi="楷体"/>
              </w:rPr>
            </w:pPr>
            <w:r w:rsidRPr="0005223E">
              <w:rPr>
                <w:rFonts w:ascii="楷体" w:eastAsia="楷体" w:hAnsi="楷体" w:hint="eastAsia"/>
              </w:rPr>
              <w:t>陈晓冬</w:t>
            </w:r>
          </w:p>
        </w:tc>
        <w:tc>
          <w:tcPr>
            <w:tcW w:w="717" w:type="pct"/>
            <w:vAlign w:val="center"/>
          </w:tcPr>
          <w:p w:rsidR="009A4045" w:rsidRDefault="0005223E" w:rsidP="008E3B4B">
            <w:pPr>
              <w:jc w:val="center"/>
              <w:rPr>
                <w:rFonts w:ascii="楷体" w:eastAsia="楷体" w:hAnsi="楷体"/>
              </w:rPr>
            </w:pPr>
            <w:r>
              <w:rPr>
                <w:rFonts w:ascii="楷体" w:eastAsia="楷体" w:hAnsi="楷体" w:hint="eastAsia"/>
              </w:rPr>
              <w:t>2</w:t>
            </w:r>
            <w:r>
              <w:rPr>
                <w:rFonts w:ascii="楷体" w:eastAsia="楷体" w:hAnsi="楷体"/>
              </w:rPr>
              <w:t>021.02</w:t>
            </w:r>
          </w:p>
          <w:p w:rsidR="006B236C" w:rsidRPr="008E3B4B" w:rsidRDefault="006B236C" w:rsidP="006B236C">
            <w:pPr>
              <w:jc w:val="center"/>
              <w:rPr>
                <w:rFonts w:ascii="楷体" w:eastAsia="楷体" w:hAnsi="楷体"/>
              </w:rPr>
            </w:pPr>
            <w:r>
              <w:rPr>
                <w:rFonts w:ascii="楷体" w:eastAsia="楷体" w:hAnsi="楷体" w:hint="eastAsia"/>
              </w:rPr>
              <w:t>2022.02</w:t>
            </w:r>
          </w:p>
        </w:tc>
        <w:tc>
          <w:tcPr>
            <w:tcW w:w="463" w:type="pct"/>
            <w:vAlign w:val="center"/>
          </w:tcPr>
          <w:p w:rsidR="009A4045" w:rsidRPr="008E3B4B" w:rsidRDefault="00574219" w:rsidP="008E3B4B">
            <w:pPr>
              <w:adjustRightInd w:val="0"/>
              <w:snapToGrid w:val="0"/>
              <w:jc w:val="center"/>
              <w:rPr>
                <w:rFonts w:ascii="楷体" w:eastAsia="楷体" w:hAnsi="楷体"/>
              </w:rPr>
            </w:pPr>
            <w:r>
              <w:rPr>
                <w:rFonts w:ascii="楷体" w:eastAsia="楷体" w:hAnsi="楷体" w:hint="eastAsia"/>
              </w:rPr>
              <w:t>0</w:t>
            </w:r>
          </w:p>
        </w:tc>
        <w:tc>
          <w:tcPr>
            <w:tcW w:w="283" w:type="pct"/>
            <w:vAlign w:val="center"/>
          </w:tcPr>
          <w:p w:rsidR="009A4045" w:rsidRPr="008E3B4B" w:rsidRDefault="0005223E" w:rsidP="008E3B4B">
            <w:pPr>
              <w:adjustRightInd w:val="0"/>
              <w:snapToGrid w:val="0"/>
              <w:jc w:val="center"/>
              <w:rPr>
                <w:rFonts w:ascii="楷体" w:eastAsia="楷体" w:hAnsi="楷体"/>
              </w:rPr>
            </w:pPr>
            <w:r>
              <w:rPr>
                <w:rFonts w:ascii="楷体" w:eastAsia="楷体" w:hAnsi="楷体" w:hint="eastAsia"/>
              </w:rPr>
              <w:t>a</w:t>
            </w:r>
          </w:p>
        </w:tc>
      </w:tr>
      <w:tr w:rsidR="0005223E" w:rsidTr="0005223E">
        <w:trPr>
          <w:trHeight w:val="505"/>
          <w:jc w:val="center"/>
        </w:trPr>
        <w:tc>
          <w:tcPr>
            <w:tcW w:w="265" w:type="pct"/>
            <w:vAlign w:val="center"/>
          </w:tcPr>
          <w:p w:rsidR="0005223E" w:rsidRPr="008E3B4B" w:rsidRDefault="0005223E" w:rsidP="0005223E">
            <w:pPr>
              <w:adjustRightInd w:val="0"/>
              <w:snapToGrid w:val="0"/>
              <w:jc w:val="center"/>
              <w:rPr>
                <w:rFonts w:ascii="楷体" w:eastAsia="楷体" w:hAnsi="楷体" w:cs="宋体"/>
              </w:rPr>
            </w:pPr>
            <w:r w:rsidRPr="008E3B4B">
              <w:rPr>
                <w:rFonts w:ascii="楷体" w:eastAsia="楷体" w:hAnsi="楷体" w:cs="宋体" w:hint="eastAsia"/>
              </w:rPr>
              <w:t>2</w:t>
            </w:r>
          </w:p>
        </w:tc>
        <w:tc>
          <w:tcPr>
            <w:tcW w:w="1287" w:type="pct"/>
            <w:vAlign w:val="center"/>
          </w:tcPr>
          <w:p w:rsidR="0005223E" w:rsidRPr="008E3B4B" w:rsidRDefault="0005223E" w:rsidP="0005223E">
            <w:pPr>
              <w:jc w:val="left"/>
              <w:rPr>
                <w:rFonts w:ascii="楷体" w:eastAsia="楷体" w:hAnsi="楷体"/>
              </w:rPr>
            </w:pPr>
            <w:r w:rsidRPr="0005223E">
              <w:rPr>
                <w:rFonts w:ascii="楷体" w:eastAsia="楷体" w:hAnsi="楷体" w:hint="eastAsia"/>
              </w:rPr>
              <w:t>光电图处理（天津市一流本科建设课程）第二批</w:t>
            </w:r>
          </w:p>
        </w:tc>
        <w:tc>
          <w:tcPr>
            <w:tcW w:w="966" w:type="pct"/>
            <w:vAlign w:val="center"/>
          </w:tcPr>
          <w:p w:rsidR="0005223E" w:rsidRPr="008E3B4B" w:rsidRDefault="0005223E" w:rsidP="0005223E">
            <w:pPr>
              <w:adjustRightInd w:val="0"/>
              <w:snapToGrid w:val="0"/>
              <w:jc w:val="left"/>
              <w:rPr>
                <w:rFonts w:ascii="楷体" w:eastAsia="楷体" w:hAnsi="楷体"/>
              </w:rPr>
            </w:pPr>
          </w:p>
        </w:tc>
        <w:tc>
          <w:tcPr>
            <w:tcW w:w="255" w:type="pct"/>
            <w:vAlign w:val="center"/>
          </w:tcPr>
          <w:p w:rsidR="0005223E" w:rsidRPr="008E3B4B" w:rsidRDefault="0005223E" w:rsidP="0005223E">
            <w:pPr>
              <w:jc w:val="center"/>
              <w:rPr>
                <w:rFonts w:ascii="楷体" w:eastAsia="楷体" w:hAnsi="楷体"/>
              </w:rPr>
            </w:pPr>
            <w:r w:rsidRPr="0005223E">
              <w:rPr>
                <w:rFonts w:ascii="楷体" w:eastAsia="楷体" w:hAnsi="楷体" w:hint="eastAsia"/>
              </w:rPr>
              <w:t>陈晓冬</w:t>
            </w:r>
          </w:p>
        </w:tc>
        <w:tc>
          <w:tcPr>
            <w:tcW w:w="764" w:type="pct"/>
            <w:vAlign w:val="center"/>
          </w:tcPr>
          <w:p w:rsidR="0005223E" w:rsidRPr="008E3B4B" w:rsidRDefault="0005223E" w:rsidP="0005223E">
            <w:pPr>
              <w:jc w:val="center"/>
              <w:rPr>
                <w:rFonts w:ascii="楷体" w:eastAsia="楷体" w:hAnsi="楷体"/>
              </w:rPr>
            </w:pPr>
            <w:r w:rsidRPr="0005223E">
              <w:rPr>
                <w:rFonts w:ascii="楷体" w:eastAsia="楷体" w:hAnsi="楷体" w:hint="eastAsia"/>
              </w:rPr>
              <w:t>陈晓冬</w:t>
            </w:r>
          </w:p>
        </w:tc>
        <w:tc>
          <w:tcPr>
            <w:tcW w:w="717" w:type="pct"/>
            <w:vAlign w:val="center"/>
          </w:tcPr>
          <w:p w:rsidR="0005223E" w:rsidRDefault="0005223E" w:rsidP="0005223E">
            <w:pPr>
              <w:jc w:val="center"/>
              <w:rPr>
                <w:rFonts w:ascii="楷体" w:eastAsia="楷体" w:hAnsi="楷体"/>
              </w:rPr>
            </w:pPr>
            <w:r>
              <w:rPr>
                <w:rFonts w:ascii="楷体" w:eastAsia="楷体" w:hAnsi="楷体" w:hint="eastAsia"/>
              </w:rPr>
              <w:t>2</w:t>
            </w:r>
            <w:r>
              <w:rPr>
                <w:rFonts w:ascii="楷体" w:eastAsia="楷体" w:hAnsi="楷体"/>
              </w:rPr>
              <w:t>021.09</w:t>
            </w:r>
          </w:p>
          <w:p w:rsidR="006B236C" w:rsidRPr="008E3B4B" w:rsidRDefault="006B236C" w:rsidP="0005223E">
            <w:pPr>
              <w:jc w:val="center"/>
              <w:rPr>
                <w:rFonts w:ascii="楷体" w:eastAsia="楷体" w:hAnsi="楷体"/>
              </w:rPr>
            </w:pPr>
            <w:r>
              <w:rPr>
                <w:rFonts w:ascii="楷体" w:eastAsia="楷体" w:hAnsi="楷体" w:hint="eastAsia"/>
              </w:rPr>
              <w:t>2022.09</w:t>
            </w:r>
          </w:p>
        </w:tc>
        <w:tc>
          <w:tcPr>
            <w:tcW w:w="463" w:type="pct"/>
            <w:vAlign w:val="center"/>
          </w:tcPr>
          <w:p w:rsidR="0005223E" w:rsidRPr="008E3B4B" w:rsidRDefault="0005223E" w:rsidP="0005223E">
            <w:pPr>
              <w:adjustRightInd w:val="0"/>
              <w:snapToGrid w:val="0"/>
              <w:jc w:val="center"/>
              <w:rPr>
                <w:rFonts w:ascii="楷体" w:eastAsia="楷体" w:hAnsi="楷体"/>
              </w:rPr>
            </w:pPr>
            <w:r>
              <w:rPr>
                <w:rFonts w:ascii="楷体" w:eastAsia="楷体" w:hAnsi="楷体" w:hint="eastAsia"/>
              </w:rPr>
              <w:t>0.3</w:t>
            </w:r>
          </w:p>
        </w:tc>
        <w:tc>
          <w:tcPr>
            <w:tcW w:w="283" w:type="pct"/>
            <w:vAlign w:val="center"/>
          </w:tcPr>
          <w:p w:rsidR="0005223E" w:rsidRPr="008E3B4B" w:rsidRDefault="0005223E" w:rsidP="0005223E">
            <w:pPr>
              <w:adjustRightInd w:val="0"/>
              <w:snapToGrid w:val="0"/>
              <w:jc w:val="center"/>
              <w:rPr>
                <w:rFonts w:ascii="楷体" w:eastAsia="楷体" w:hAnsi="楷体"/>
              </w:rPr>
            </w:pPr>
            <w:r>
              <w:rPr>
                <w:rFonts w:ascii="楷体" w:eastAsia="楷体" w:hAnsi="楷体" w:hint="eastAsia"/>
              </w:rPr>
              <w:t>a</w:t>
            </w:r>
          </w:p>
        </w:tc>
      </w:tr>
      <w:tr w:rsidR="0005223E" w:rsidTr="0005223E">
        <w:trPr>
          <w:trHeight w:val="505"/>
          <w:jc w:val="center"/>
        </w:trPr>
        <w:tc>
          <w:tcPr>
            <w:tcW w:w="265" w:type="pct"/>
            <w:vAlign w:val="center"/>
          </w:tcPr>
          <w:p w:rsidR="0005223E" w:rsidRPr="008E3B4B" w:rsidRDefault="0005223E" w:rsidP="0005223E">
            <w:pPr>
              <w:adjustRightInd w:val="0"/>
              <w:snapToGrid w:val="0"/>
              <w:jc w:val="center"/>
              <w:rPr>
                <w:rFonts w:ascii="楷体" w:eastAsia="楷体" w:hAnsi="楷体" w:cs="宋体"/>
              </w:rPr>
            </w:pPr>
            <w:r w:rsidRPr="008E3B4B">
              <w:rPr>
                <w:rFonts w:ascii="楷体" w:eastAsia="楷体" w:hAnsi="楷体" w:cs="宋体" w:hint="eastAsia"/>
              </w:rPr>
              <w:t>3</w:t>
            </w:r>
          </w:p>
        </w:tc>
        <w:tc>
          <w:tcPr>
            <w:tcW w:w="1287" w:type="pct"/>
            <w:vAlign w:val="center"/>
          </w:tcPr>
          <w:p w:rsidR="0005223E" w:rsidRPr="008E3B4B" w:rsidRDefault="0005223E" w:rsidP="0005223E">
            <w:pPr>
              <w:jc w:val="left"/>
              <w:rPr>
                <w:rFonts w:ascii="楷体" w:eastAsia="楷体" w:hAnsi="楷体"/>
              </w:rPr>
            </w:pPr>
            <w:r w:rsidRPr="0005223E">
              <w:rPr>
                <w:rFonts w:ascii="楷体" w:eastAsia="楷体" w:hAnsi="楷体" w:hint="eastAsia"/>
              </w:rPr>
              <w:t>生物医学电子学（天津市一流本科建设课程）第二批</w:t>
            </w:r>
          </w:p>
        </w:tc>
        <w:tc>
          <w:tcPr>
            <w:tcW w:w="966" w:type="pct"/>
            <w:vAlign w:val="center"/>
          </w:tcPr>
          <w:p w:rsidR="0005223E" w:rsidRPr="008E3B4B" w:rsidRDefault="0005223E" w:rsidP="0005223E">
            <w:pPr>
              <w:adjustRightInd w:val="0"/>
              <w:snapToGrid w:val="0"/>
              <w:jc w:val="left"/>
              <w:rPr>
                <w:rFonts w:ascii="楷体" w:eastAsia="楷体" w:hAnsi="楷体"/>
              </w:rPr>
            </w:pPr>
          </w:p>
        </w:tc>
        <w:tc>
          <w:tcPr>
            <w:tcW w:w="255" w:type="pct"/>
            <w:vAlign w:val="center"/>
          </w:tcPr>
          <w:p w:rsidR="0005223E" w:rsidRPr="008E3B4B" w:rsidRDefault="0005223E" w:rsidP="0005223E">
            <w:pPr>
              <w:jc w:val="center"/>
              <w:rPr>
                <w:rFonts w:ascii="楷体" w:eastAsia="楷体" w:hAnsi="楷体"/>
              </w:rPr>
            </w:pPr>
            <w:r>
              <w:rPr>
                <w:rFonts w:ascii="楷体" w:eastAsia="楷体" w:hAnsi="楷体" w:hint="eastAsia"/>
              </w:rPr>
              <w:t>李刚</w:t>
            </w:r>
          </w:p>
        </w:tc>
        <w:tc>
          <w:tcPr>
            <w:tcW w:w="764" w:type="pct"/>
            <w:vAlign w:val="center"/>
          </w:tcPr>
          <w:p w:rsidR="0005223E" w:rsidRPr="008E3B4B" w:rsidRDefault="0005223E" w:rsidP="0005223E">
            <w:pPr>
              <w:jc w:val="center"/>
              <w:rPr>
                <w:rFonts w:ascii="楷体" w:eastAsia="楷体" w:hAnsi="楷体"/>
              </w:rPr>
            </w:pPr>
            <w:r>
              <w:rPr>
                <w:rFonts w:ascii="楷体" w:eastAsia="楷体" w:hAnsi="楷体" w:hint="eastAsia"/>
              </w:rPr>
              <w:t>李刚</w:t>
            </w:r>
          </w:p>
        </w:tc>
        <w:tc>
          <w:tcPr>
            <w:tcW w:w="717" w:type="pct"/>
            <w:vAlign w:val="center"/>
          </w:tcPr>
          <w:p w:rsidR="0005223E" w:rsidRDefault="0005223E" w:rsidP="0005223E">
            <w:pPr>
              <w:jc w:val="center"/>
              <w:rPr>
                <w:rFonts w:ascii="楷体" w:eastAsia="楷体" w:hAnsi="楷体"/>
              </w:rPr>
            </w:pPr>
            <w:r>
              <w:rPr>
                <w:rFonts w:ascii="楷体" w:eastAsia="楷体" w:hAnsi="楷体" w:hint="eastAsia"/>
              </w:rPr>
              <w:t>2</w:t>
            </w:r>
            <w:r>
              <w:rPr>
                <w:rFonts w:ascii="楷体" w:eastAsia="楷体" w:hAnsi="楷体"/>
              </w:rPr>
              <w:t>021.09</w:t>
            </w:r>
          </w:p>
          <w:p w:rsidR="006B236C" w:rsidRPr="008E3B4B" w:rsidRDefault="006B236C" w:rsidP="0005223E">
            <w:pPr>
              <w:jc w:val="center"/>
              <w:rPr>
                <w:rFonts w:ascii="楷体" w:eastAsia="楷体" w:hAnsi="楷体"/>
              </w:rPr>
            </w:pPr>
            <w:r>
              <w:rPr>
                <w:rFonts w:ascii="楷体" w:eastAsia="楷体" w:hAnsi="楷体" w:hint="eastAsia"/>
              </w:rPr>
              <w:t>2022.09</w:t>
            </w:r>
          </w:p>
        </w:tc>
        <w:tc>
          <w:tcPr>
            <w:tcW w:w="463" w:type="pct"/>
            <w:vAlign w:val="center"/>
          </w:tcPr>
          <w:p w:rsidR="0005223E" w:rsidRPr="008E3B4B" w:rsidRDefault="0005223E" w:rsidP="0005223E">
            <w:pPr>
              <w:adjustRightInd w:val="0"/>
              <w:snapToGrid w:val="0"/>
              <w:jc w:val="center"/>
              <w:rPr>
                <w:rFonts w:ascii="楷体" w:eastAsia="楷体" w:hAnsi="楷体"/>
              </w:rPr>
            </w:pPr>
            <w:r>
              <w:rPr>
                <w:rFonts w:ascii="楷体" w:eastAsia="楷体" w:hAnsi="楷体" w:hint="eastAsia"/>
              </w:rPr>
              <w:t>0.3</w:t>
            </w:r>
          </w:p>
        </w:tc>
        <w:tc>
          <w:tcPr>
            <w:tcW w:w="283" w:type="pct"/>
            <w:vAlign w:val="center"/>
          </w:tcPr>
          <w:p w:rsidR="0005223E" w:rsidRPr="008E3B4B" w:rsidRDefault="0005223E" w:rsidP="0005223E">
            <w:pPr>
              <w:adjustRightInd w:val="0"/>
              <w:snapToGrid w:val="0"/>
              <w:jc w:val="center"/>
              <w:rPr>
                <w:rFonts w:ascii="楷体" w:eastAsia="楷体" w:hAnsi="楷体"/>
              </w:rPr>
            </w:pPr>
            <w:r>
              <w:rPr>
                <w:rFonts w:ascii="楷体" w:eastAsia="楷体" w:hAnsi="楷体" w:hint="eastAsia"/>
              </w:rPr>
              <w:t>a</w:t>
            </w:r>
          </w:p>
        </w:tc>
      </w:tr>
      <w:tr w:rsidR="0005223E" w:rsidTr="0005223E">
        <w:trPr>
          <w:trHeight w:val="505"/>
          <w:jc w:val="center"/>
        </w:trPr>
        <w:tc>
          <w:tcPr>
            <w:tcW w:w="265" w:type="pct"/>
            <w:vAlign w:val="center"/>
          </w:tcPr>
          <w:p w:rsidR="0005223E" w:rsidRPr="008E3B4B" w:rsidRDefault="0005223E" w:rsidP="0005223E">
            <w:pPr>
              <w:adjustRightInd w:val="0"/>
              <w:snapToGrid w:val="0"/>
              <w:jc w:val="center"/>
              <w:rPr>
                <w:rFonts w:ascii="楷体" w:eastAsia="楷体" w:hAnsi="楷体" w:cs="宋体"/>
              </w:rPr>
            </w:pPr>
            <w:r w:rsidRPr="008E3B4B">
              <w:rPr>
                <w:rFonts w:ascii="楷体" w:eastAsia="楷体" w:hAnsi="楷体" w:cs="宋体" w:hint="eastAsia"/>
              </w:rPr>
              <w:t>4</w:t>
            </w:r>
          </w:p>
        </w:tc>
        <w:tc>
          <w:tcPr>
            <w:tcW w:w="1287" w:type="pct"/>
            <w:vAlign w:val="center"/>
          </w:tcPr>
          <w:p w:rsidR="0005223E" w:rsidRPr="008E3B4B" w:rsidRDefault="0005223E" w:rsidP="0005223E">
            <w:pPr>
              <w:jc w:val="left"/>
              <w:rPr>
                <w:rFonts w:ascii="楷体" w:eastAsia="楷体" w:hAnsi="楷体"/>
              </w:rPr>
            </w:pPr>
            <w:r w:rsidRPr="008E3B4B">
              <w:rPr>
                <w:rFonts w:ascii="楷体" w:eastAsia="楷体" w:hAnsi="楷体" w:hint="eastAsia"/>
              </w:rPr>
              <w:t>仪器类专业新工科建设专业认证制度与工程师注册制度的有效衔接机制探索</w:t>
            </w:r>
          </w:p>
        </w:tc>
        <w:tc>
          <w:tcPr>
            <w:tcW w:w="966" w:type="pct"/>
            <w:vAlign w:val="center"/>
          </w:tcPr>
          <w:p w:rsidR="0005223E" w:rsidRPr="008E3B4B" w:rsidRDefault="0005223E" w:rsidP="0005223E">
            <w:pPr>
              <w:adjustRightInd w:val="0"/>
              <w:snapToGrid w:val="0"/>
              <w:jc w:val="left"/>
              <w:rPr>
                <w:rFonts w:ascii="楷体" w:eastAsia="楷体" w:hAnsi="楷体"/>
              </w:rPr>
            </w:pPr>
            <w:r w:rsidRPr="008E26F4">
              <w:rPr>
                <w:rFonts w:ascii="Times New Roman" w:eastAsia="楷体" w:hAnsi="Times New Roman" w:cs="Times New Roman"/>
              </w:rPr>
              <w:t>E-DZYQ20201407</w:t>
            </w:r>
          </w:p>
        </w:tc>
        <w:tc>
          <w:tcPr>
            <w:tcW w:w="255" w:type="pct"/>
            <w:vAlign w:val="center"/>
          </w:tcPr>
          <w:p w:rsidR="0005223E" w:rsidRPr="008E3B4B" w:rsidRDefault="0005223E" w:rsidP="0005223E">
            <w:pPr>
              <w:jc w:val="center"/>
              <w:rPr>
                <w:rFonts w:ascii="楷体" w:eastAsia="楷体" w:hAnsi="楷体"/>
              </w:rPr>
            </w:pPr>
            <w:r w:rsidRPr="008E3B4B">
              <w:rPr>
                <w:rFonts w:ascii="楷体" w:eastAsia="楷体" w:hAnsi="楷体" w:hint="eastAsia"/>
              </w:rPr>
              <w:t>曾周末</w:t>
            </w:r>
          </w:p>
        </w:tc>
        <w:tc>
          <w:tcPr>
            <w:tcW w:w="764" w:type="pct"/>
            <w:vAlign w:val="center"/>
          </w:tcPr>
          <w:p w:rsidR="0005223E" w:rsidRPr="008E3B4B" w:rsidRDefault="0005223E" w:rsidP="0005223E">
            <w:pPr>
              <w:jc w:val="center"/>
              <w:rPr>
                <w:rFonts w:ascii="楷体" w:eastAsia="楷体" w:hAnsi="楷体"/>
              </w:rPr>
            </w:pPr>
            <w:r w:rsidRPr="008E3B4B">
              <w:rPr>
                <w:rFonts w:ascii="楷体" w:eastAsia="楷体" w:hAnsi="楷体" w:hint="eastAsia"/>
              </w:rPr>
              <w:t>曾周末</w:t>
            </w:r>
          </w:p>
        </w:tc>
        <w:tc>
          <w:tcPr>
            <w:tcW w:w="717" w:type="pct"/>
            <w:vAlign w:val="center"/>
          </w:tcPr>
          <w:p w:rsidR="0005223E" w:rsidRDefault="0005223E" w:rsidP="0005223E">
            <w:pPr>
              <w:jc w:val="center"/>
              <w:rPr>
                <w:rFonts w:ascii="楷体" w:eastAsia="楷体" w:hAnsi="楷体"/>
              </w:rPr>
            </w:pPr>
            <w:r w:rsidRPr="008E3B4B">
              <w:rPr>
                <w:rFonts w:ascii="楷体" w:eastAsia="楷体" w:hAnsi="楷体" w:hint="eastAsia"/>
              </w:rPr>
              <w:t>2020.</w:t>
            </w:r>
            <w:r w:rsidR="006B236C">
              <w:rPr>
                <w:rFonts w:ascii="楷体" w:eastAsia="楷体" w:hAnsi="楷体" w:hint="eastAsia"/>
              </w:rPr>
              <w:t>01</w:t>
            </w:r>
          </w:p>
          <w:p w:rsidR="006B236C" w:rsidRPr="008E3B4B" w:rsidRDefault="006B236C" w:rsidP="0005223E">
            <w:pPr>
              <w:jc w:val="center"/>
              <w:rPr>
                <w:rFonts w:ascii="楷体" w:eastAsia="楷体" w:hAnsi="楷体"/>
              </w:rPr>
            </w:pPr>
            <w:r>
              <w:rPr>
                <w:rFonts w:ascii="楷体" w:eastAsia="楷体" w:hAnsi="楷体" w:hint="eastAsia"/>
              </w:rPr>
              <w:t>2021.12</w:t>
            </w:r>
          </w:p>
        </w:tc>
        <w:tc>
          <w:tcPr>
            <w:tcW w:w="463" w:type="pct"/>
            <w:vAlign w:val="center"/>
          </w:tcPr>
          <w:p w:rsidR="0005223E" w:rsidRPr="008E3B4B" w:rsidRDefault="00574219" w:rsidP="0005223E">
            <w:pPr>
              <w:adjustRightInd w:val="0"/>
              <w:snapToGrid w:val="0"/>
              <w:jc w:val="center"/>
              <w:rPr>
                <w:rFonts w:ascii="楷体" w:eastAsia="楷体" w:hAnsi="楷体"/>
              </w:rPr>
            </w:pPr>
            <w:r>
              <w:rPr>
                <w:rFonts w:ascii="楷体" w:eastAsia="楷体" w:hAnsi="楷体" w:hint="eastAsia"/>
              </w:rPr>
              <w:t>0</w:t>
            </w:r>
          </w:p>
        </w:tc>
        <w:tc>
          <w:tcPr>
            <w:tcW w:w="283" w:type="pct"/>
            <w:vAlign w:val="center"/>
          </w:tcPr>
          <w:p w:rsidR="0005223E" w:rsidRPr="008E3B4B" w:rsidRDefault="0005223E" w:rsidP="0005223E">
            <w:pPr>
              <w:adjustRightInd w:val="0"/>
              <w:snapToGrid w:val="0"/>
              <w:jc w:val="center"/>
              <w:rPr>
                <w:rFonts w:ascii="楷体" w:eastAsia="楷体" w:hAnsi="楷体"/>
              </w:rPr>
            </w:pPr>
            <w:r w:rsidRPr="008E3B4B">
              <w:rPr>
                <w:rFonts w:ascii="楷体" w:eastAsia="楷体" w:hAnsi="楷体" w:hint="eastAsia"/>
              </w:rPr>
              <w:t>a</w:t>
            </w:r>
          </w:p>
        </w:tc>
      </w:tr>
      <w:tr w:rsidR="0005223E" w:rsidTr="0005223E">
        <w:trPr>
          <w:trHeight w:val="505"/>
          <w:jc w:val="center"/>
        </w:trPr>
        <w:tc>
          <w:tcPr>
            <w:tcW w:w="265" w:type="pct"/>
            <w:vAlign w:val="center"/>
          </w:tcPr>
          <w:p w:rsidR="0005223E" w:rsidRPr="008E3B4B" w:rsidRDefault="0005223E" w:rsidP="0005223E">
            <w:pPr>
              <w:adjustRightInd w:val="0"/>
              <w:snapToGrid w:val="0"/>
              <w:jc w:val="center"/>
              <w:rPr>
                <w:rFonts w:ascii="楷体" w:eastAsia="楷体" w:hAnsi="楷体" w:cs="宋体"/>
              </w:rPr>
            </w:pPr>
            <w:r w:rsidRPr="008E3B4B">
              <w:rPr>
                <w:rFonts w:ascii="楷体" w:eastAsia="楷体" w:hAnsi="楷体" w:cs="宋体" w:hint="eastAsia"/>
              </w:rPr>
              <w:t>5</w:t>
            </w:r>
          </w:p>
        </w:tc>
        <w:tc>
          <w:tcPr>
            <w:tcW w:w="1287" w:type="pct"/>
            <w:vAlign w:val="center"/>
          </w:tcPr>
          <w:p w:rsidR="0005223E" w:rsidRPr="008E3B4B" w:rsidRDefault="0005223E" w:rsidP="0005223E">
            <w:pPr>
              <w:jc w:val="left"/>
              <w:rPr>
                <w:rFonts w:ascii="楷体" w:eastAsia="楷体" w:hAnsi="楷体"/>
              </w:rPr>
            </w:pPr>
            <w:r w:rsidRPr="008E3B4B">
              <w:rPr>
                <w:rFonts w:ascii="楷体" w:eastAsia="楷体" w:hAnsi="楷体" w:hint="eastAsia"/>
              </w:rPr>
              <w:t>仪器类专业思维能力导向课程系列和教材建设</w:t>
            </w:r>
          </w:p>
        </w:tc>
        <w:tc>
          <w:tcPr>
            <w:tcW w:w="966" w:type="pct"/>
            <w:vAlign w:val="center"/>
          </w:tcPr>
          <w:p w:rsidR="0005223E" w:rsidRPr="008E3B4B" w:rsidRDefault="0005223E" w:rsidP="0005223E">
            <w:pPr>
              <w:adjustRightInd w:val="0"/>
              <w:snapToGrid w:val="0"/>
              <w:jc w:val="left"/>
              <w:rPr>
                <w:rFonts w:ascii="楷体" w:eastAsia="楷体" w:hAnsi="楷体"/>
              </w:rPr>
            </w:pPr>
            <w:r w:rsidRPr="008E26F4">
              <w:rPr>
                <w:rFonts w:ascii="Times New Roman" w:eastAsia="楷体" w:hAnsi="Times New Roman" w:cs="Times New Roman"/>
              </w:rPr>
              <w:t>E-DZYQ20201406</w:t>
            </w:r>
          </w:p>
        </w:tc>
        <w:tc>
          <w:tcPr>
            <w:tcW w:w="255" w:type="pct"/>
            <w:vAlign w:val="center"/>
          </w:tcPr>
          <w:p w:rsidR="0005223E" w:rsidRPr="008E3B4B" w:rsidRDefault="0005223E" w:rsidP="0005223E">
            <w:pPr>
              <w:jc w:val="center"/>
              <w:rPr>
                <w:rFonts w:ascii="楷体" w:eastAsia="楷体" w:hAnsi="楷体"/>
              </w:rPr>
            </w:pPr>
            <w:r w:rsidRPr="008E3B4B">
              <w:rPr>
                <w:rFonts w:ascii="楷体" w:eastAsia="楷体" w:hAnsi="楷体" w:hint="eastAsia"/>
              </w:rPr>
              <w:t>胡晓东</w:t>
            </w:r>
          </w:p>
        </w:tc>
        <w:tc>
          <w:tcPr>
            <w:tcW w:w="764" w:type="pct"/>
            <w:vAlign w:val="center"/>
          </w:tcPr>
          <w:p w:rsidR="0005223E" w:rsidRPr="008E3B4B" w:rsidRDefault="0005223E" w:rsidP="0005223E">
            <w:pPr>
              <w:jc w:val="center"/>
              <w:rPr>
                <w:rFonts w:ascii="楷体" w:eastAsia="楷体" w:hAnsi="楷体"/>
              </w:rPr>
            </w:pPr>
            <w:r w:rsidRPr="008E3B4B">
              <w:rPr>
                <w:rFonts w:ascii="楷体" w:eastAsia="楷体" w:hAnsi="楷体" w:hint="eastAsia"/>
              </w:rPr>
              <w:t>胡晓东</w:t>
            </w:r>
          </w:p>
        </w:tc>
        <w:tc>
          <w:tcPr>
            <w:tcW w:w="717" w:type="pct"/>
            <w:vAlign w:val="center"/>
          </w:tcPr>
          <w:p w:rsidR="0005223E" w:rsidRDefault="0005223E" w:rsidP="0005223E">
            <w:pPr>
              <w:jc w:val="center"/>
              <w:rPr>
                <w:rFonts w:ascii="楷体" w:eastAsia="楷体" w:hAnsi="楷体"/>
              </w:rPr>
            </w:pPr>
            <w:r w:rsidRPr="008E3B4B">
              <w:rPr>
                <w:rFonts w:ascii="楷体" w:eastAsia="楷体" w:hAnsi="楷体" w:hint="eastAsia"/>
              </w:rPr>
              <w:t>2020.</w:t>
            </w:r>
            <w:r w:rsidR="006B236C">
              <w:rPr>
                <w:rFonts w:ascii="楷体" w:eastAsia="楷体" w:hAnsi="楷体" w:hint="eastAsia"/>
              </w:rPr>
              <w:t>01</w:t>
            </w:r>
          </w:p>
          <w:p w:rsidR="006B236C" w:rsidRPr="008E3B4B" w:rsidRDefault="006B236C" w:rsidP="0005223E">
            <w:pPr>
              <w:jc w:val="center"/>
              <w:rPr>
                <w:rFonts w:ascii="楷体" w:eastAsia="楷体" w:hAnsi="楷体"/>
              </w:rPr>
            </w:pPr>
            <w:r>
              <w:rPr>
                <w:rFonts w:ascii="楷体" w:eastAsia="楷体" w:hAnsi="楷体" w:hint="eastAsia"/>
              </w:rPr>
              <w:t>2021.12</w:t>
            </w:r>
          </w:p>
        </w:tc>
        <w:tc>
          <w:tcPr>
            <w:tcW w:w="463" w:type="pct"/>
            <w:vAlign w:val="center"/>
          </w:tcPr>
          <w:p w:rsidR="0005223E" w:rsidRPr="008E3B4B" w:rsidRDefault="00574219" w:rsidP="0005223E">
            <w:pPr>
              <w:adjustRightInd w:val="0"/>
              <w:snapToGrid w:val="0"/>
              <w:jc w:val="center"/>
              <w:rPr>
                <w:rFonts w:ascii="楷体" w:eastAsia="楷体" w:hAnsi="楷体"/>
              </w:rPr>
            </w:pPr>
            <w:r>
              <w:rPr>
                <w:rFonts w:ascii="楷体" w:eastAsia="楷体" w:hAnsi="楷体" w:hint="eastAsia"/>
              </w:rPr>
              <w:t>0</w:t>
            </w:r>
          </w:p>
        </w:tc>
        <w:tc>
          <w:tcPr>
            <w:tcW w:w="283" w:type="pct"/>
            <w:vAlign w:val="center"/>
          </w:tcPr>
          <w:p w:rsidR="0005223E" w:rsidRPr="008E3B4B" w:rsidRDefault="0005223E" w:rsidP="0005223E">
            <w:pPr>
              <w:adjustRightInd w:val="0"/>
              <w:snapToGrid w:val="0"/>
              <w:jc w:val="center"/>
              <w:rPr>
                <w:rFonts w:ascii="楷体" w:eastAsia="楷体" w:hAnsi="楷体"/>
              </w:rPr>
            </w:pPr>
            <w:r w:rsidRPr="008E3B4B">
              <w:rPr>
                <w:rFonts w:ascii="楷体" w:eastAsia="楷体" w:hAnsi="楷体" w:hint="eastAsia"/>
              </w:rPr>
              <w:t>a</w:t>
            </w:r>
          </w:p>
        </w:tc>
      </w:tr>
      <w:tr w:rsidR="0005223E" w:rsidTr="0005223E">
        <w:trPr>
          <w:trHeight w:val="505"/>
          <w:jc w:val="center"/>
        </w:trPr>
        <w:tc>
          <w:tcPr>
            <w:tcW w:w="265" w:type="pct"/>
            <w:vAlign w:val="center"/>
          </w:tcPr>
          <w:p w:rsidR="0005223E" w:rsidRPr="008E3B4B" w:rsidRDefault="0005223E" w:rsidP="0005223E">
            <w:pPr>
              <w:adjustRightInd w:val="0"/>
              <w:snapToGrid w:val="0"/>
              <w:jc w:val="center"/>
              <w:rPr>
                <w:rFonts w:ascii="楷体" w:eastAsia="楷体" w:hAnsi="楷体" w:cs="宋体"/>
              </w:rPr>
            </w:pPr>
            <w:r w:rsidRPr="008E3B4B">
              <w:rPr>
                <w:rFonts w:ascii="楷体" w:eastAsia="楷体" w:hAnsi="楷体" w:cs="宋体" w:hint="eastAsia"/>
              </w:rPr>
              <w:t>6</w:t>
            </w:r>
          </w:p>
        </w:tc>
        <w:tc>
          <w:tcPr>
            <w:tcW w:w="1287" w:type="pct"/>
            <w:vAlign w:val="center"/>
          </w:tcPr>
          <w:p w:rsidR="0005223E" w:rsidRPr="008E3B4B" w:rsidRDefault="0005223E" w:rsidP="0005223E">
            <w:pPr>
              <w:jc w:val="left"/>
              <w:rPr>
                <w:rFonts w:ascii="楷体" w:eastAsia="楷体" w:hAnsi="楷体"/>
              </w:rPr>
            </w:pPr>
            <w:r w:rsidRPr="008E3B4B">
              <w:rPr>
                <w:rFonts w:ascii="楷体" w:eastAsia="楷体" w:hAnsi="楷体" w:hint="eastAsia"/>
              </w:rPr>
              <w:t>工程光学（天津市一流本科建设课程）</w:t>
            </w:r>
          </w:p>
        </w:tc>
        <w:tc>
          <w:tcPr>
            <w:tcW w:w="966" w:type="pct"/>
            <w:vAlign w:val="center"/>
          </w:tcPr>
          <w:p w:rsidR="0005223E" w:rsidRPr="008E3B4B" w:rsidRDefault="0005223E" w:rsidP="0005223E">
            <w:pPr>
              <w:adjustRightInd w:val="0"/>
              <w:snapToGrid w:val="0"/>
              <w:jc w:val="left"/>
              <w:rPr>
                <w:rFonts w:ascii="楷体" w:eastAsia="楷体" w:hAnsi="楷体"/>
              </w:rPr>
            </w:pPr>
          </w:p>
        </w:tc>
        <w:tc>
          <w:tcPr>
            <w:tcW w:w="255" w:type="pct"/>
            <w:vAlign w:val="center"/>
          </w:tcPr>
          <w:p w:rsidR="0005223E" w:rsidRPr="008E3B4B" w:rsidRDefault="0005223E" w:rsidP="0005223E">
            <w:pPr>
              <w:jc w:val="center"/>
              <w:rPr>
                <w:rFonts w:ascii="楷体" w:eastAsia="楷体" w:hAnsi="楷体"/>
              </w:rPr>
            </w:pPr>
            <w:r w:rsidRPr="008E3B4B">
              <w:rPr>
                <w:rFonts w:ascii="楷体" w:eastAsia="楷体" w:hAnsi="楷体" w:hint="eastAsia"/>
              </w:rPr>
              <w:t>蔡怀宇</w:t>
            </w:r>
          </w:p>
        </w:tc>
        <w:tc>
          <w:tcPr>
            <w:tcW w:w="764" w:type="pct"/>
            <w:vAlign w:val="center"/>
          </w:tcPr>
          <w:p w:rsidR="0005223E" w:rsidRPr="008E3B4B" w:rsidRDefault="0005223E" w:rsidP="0005223E">
            <w:pPr>
              <w:jc w:val="center"/>
              <w:rPr>
                <w:rFonts w:ascii="楷体" w:eastAsia="楷体" w:hAnsi="楷体"/>
              </w:rPr>
            </w:pPr>
            <w:r w:rsidRPr="008E3B4B">
              <w:rPr>
                <w:rFonts w:ascii="楷体" w:eastAsia="楷体" w:hAnsi="楷体" w:hint="eastAsia"/>
              </w:rPr>
              <w:t>蔡怀宇</w:t>
            </w:r>
          </w:p>
        </w:tc>
        <w:tc>
          <w:tcPr>
            <w:tcW w:w="717" w:type="pct"/>
            <w:vAlign w:val="center"/>
          </w:tcPr>
          <w:p w:rsidR="0005223E" w:rsidRDefault="0005223E" w:rsidP="0005223E">
            <w:pPr>
              <w:jc w:val="center"/>
              <w:rPr>
                <w:rFonts w:ascii="楷体" w:eastAsia="楷体" w:hAnsi="楷体"/>
              </w:rPr>
            </w:pPr>
            <w:r w:rsidRPr="008E3B4B">
              <w:rPr>
                <w:rFonts w:ascii="楷体" w:eastAsia="楷体" w:hAnsi="楷体" w:hint="eastAsia"/>
              </w:rPr>
              <w:t>2020.07</w:t>
            </w:r>
          </w:p>
          <w:p w:rsidR="006B236C" w:rsidRPr="008E3B4B" w:rsidRDefault="006B236C" w:rsidP="0005223E">
            <w:pPr>
              <w:jc w:val="center"/>
              <w:rPr>
                <w:rFonts w:ascii="楷体" w:eastAsia="楷体" w:hAnsi="楷体"/>
              </w:rPr>
            </w:pPr>
            <w:r>
              <w:rPr>
                <w:rFonts w:ascii="楷体" w:eastAsia="楷体" w:hAnsi="楷体" w:hint="eastAsia"/>
              </w:rPr>
              <w:t>2022.06</w:t>
            </w:r>
          </w:p>
        </w:tc>
        <w:tc>
          <w:tcPr>
            <w:tcW w:w="463" w:type="pct"/>
            <w:vAlign w:val="center"/>
          </w:tcPr>
          <w:p w:rsidR="0005223E" w:rsidRPr="008E3B4B" w:rsidRDefault="0005223E" w:rsidP="0005223E">
            <w:pPr>
              <w:adjustRightInd w:val="0"/>
              <w:snapToGrid w:val="0"/>
              <w:jc w:val="center"/>
              <w:rPr>
                <w:rFonts w:ascii="楷体" w:eastAsia="楷体" w:hAnsi="楷体"/>
              </w:rPr>
            </w:pPr>
            <w:r w:rsidRPr="008E3B4B">
              <w:rPr>
                <w:rFonts w:ascii="楷体" w:eastAsia="楷体" w:hAnsi="楷体" w:hint="eastAsia"/>
              </w:rPr>
              <w:t>0.5</w:t>
            </w:r>
          </w:p>
        </w:tc>
        <w:tc>
          <w:tcPr>
            <w:tcW w:w="283" w:type="pct"/>
            <w:vAlign w:val="center"/>
          </w:tcPr>
          <w:p w:rsidR="0005223E" w:rsidRPr="008E3B4B" w:rsidRDefault="0005223E" w:rsidP="0005223E">
            <w:pPr>
              <w:adjustRightInd w:val="0"/>
              <w:snapToGrid w:val="0"/>
              <w:jc w:val="center"/>
              <w:rPr>
                <w:rFonts w:ascii="楷体" w:eastAsia="楷体" w:hAnsi="楷体"/>
              </w:rPr>
            </w:pPr>
            <w:r w:rsidRPr="008E3B4B">
              <w:rPr>
                <w:rFonts w:ascii="楷体" w:eastAsia="楷体" w:hAnsi="楷体" w:hint="eastAsia"/>
              </w:rPr>
              <w:t>a</w:t>
            </w:r>
          </w:p>
        </w:tc>
      </w:tr>
      <w:tr w:rsidR="006B236C" w:rsidTr="0005223E">
        <w:trPr>
          <w:trHeight w:val="505"/>
          <w:jc w:val="center"/>
        </w:trPr>
        <w:tc>
          <w:tcPr>
            <w:tcW w:w="265" w:type="pct"/>
            <w:vAlign w:val="center"/>
          </w:tcPr>
          <w:p w:rsidR="006B236C" w:rsidRPr="008E3B4B" w:rsidRDefault="006B236C" w:rsidP="006B236C">
            <w:pPr>
              <w:adjustRightInd w:val="0"/>
              <w:snapToGrid w:val="0"/>
              <w:jc w:val="center"/>
              <w:rPr>
                <w:rFonts w:ascii="楷体" w:eastAsia="楷体" w:hAnsi="楷体" w:cs="宋体"/>
              </w:rPr>
            </w:pPr>
            <w:r w:rsidRPr="008E3B4B">
              <w:rPr>
                <w:rFonts w:ascii="楷体" w:eastAsia="楷体" w:hAnsi="楷体" w:cs="宋体" w:hint="eastAsia"/>
              </w:rPr>
              <w:t>7</w:t>
            </w:r>
          </w:p>
        </w:tc>
        <w:tc>
          <w:tcPr>
            <w:tcW w:w="1287" w:type="pct"/>
            <w:vAlign w:val="center"/>
          </w:tcPr>
          <w:p w:rsidR="006B236C" w:rsidRPr="008E3B4B" w:rsidRDefault="006B236C" w:rsidP="006B236C">
            <w:pPr>
              <w:jc w:val="left"/>
              <w:rPr>
                <w:rFonts w:ascii="楷体" w:eastAsia="楷体" w:hAnsi="楷体"/>
              </w:rPr>
            </w:pPr>
            <w:r w:rsidRPr="008E3B4B">
              <w:rPr>
                <w:rFonts w:ascii="楷体" w:eastAsia="楷体" w:hAnsi="楷体" w:hint="eastAsia"/>
              </w:rPr>
              <w:t>测控电路（天津市一流本科建设课程）</w:t>
            </w:r>
          </w:p>
        </w:tc>
        <w:tc>
          <w:tcPr>
            <w:tcW w:w="966" w:type="pct"/>
            <w:vAlign w:val="center"/>
          </w:tcPr>
          <w:p w:rsidR="006B236C" w:rsidRPr="008E3B4B" w:rsidRDefault="006B236C" w:rsidP="006B236C">
            <w:pPr>
              <w:adjustRightInd w:val="0"/>
              <w:snapToGrid w:val="0"/>
              <w:jc w:val="left"/>
              <w:rPr>
                <w:rFonts w:ascii="楷体" w:eastAsia="楷体" w:hAnsi="楷体"/>
              </w:rPr>
            </w:pPr>
          </w:p>
        </w:tc>
        <w:tc>
          <w:tcPr>
            <w:tcW w:w="255" w:type="pct"/>
            <w:vAlign w:val="center"/>
          </w:tcPr>
          <w:p w:rsidR="006B236C" w:rsidRPr="008E3B4B" w:rsidRDefault="006B236C" w:rsidP="006B236C">
            <w:pPr>
              <w:jc w:val="center"/>
              <w:rPr>
                <w:rFonts w:ascii="楷体" w:eastAsia="楷体" w:hAnsi="楷体"/>
              </w:rPr>
            </w:pPr>
            <w:r w:rsidRPr="008E3B4B">
              <w:rPr>
                <w:rFonts w:ascii="楷体" w:eastAsia="楷体" w:hAnsi="楷体" w:hint="eastAsia"/>
              </w:rPr>
              <w:t>李醒飞</w:t>
            </w:r>
          </w:p>
        </w:tc>
        <w:tc>
          <w:tcPr>
            <w:tcW w:w="764" w:type="pct"/>
            <w:vAlign w:val="center"/>
          </w:tcPr>
          <w:p w:rsidR="006B236C" w:rsidRPr="008E3B4B" w:rsidRDefault="006B236C" w:rsidP="006B236C">
            <w:pPr>
              <w:jc w:val="center"/>
              <w:rPr>
                <w:rFonts w:ascii="楷体" w:eastAsia="楷体" w:hAnsi="楷体"/>
              </w:rPr>
            </w:pPr>
            <w:r w:rsidRPr="008E3B4B">
              <w:rPr>
                <w:rFonts w:ascii="楷体" w:eastAsia="楷体" w:hAnsi="楷体" w:hint="eastAsia"/>
              </w:rPr>
              <w:t>李醒飞</w:t>
            </w:r>
          </w:p>
        </w:tc>
        <w:tc>
          <w:tcPr>
            <w:tcW w:w="717" w:type="pct"/>
            <w:vAlign w:val="center"/>
          </w:tcPr>
          <w:p w:rsidR="006B236C" w:rsidRDefault="006B236C" w:rsidP="006B236C">
            <w:pPr>
              <w:jc w:val="center"/>
              <w:rPr>
                <w:rFonts w:ascii="楷体" w:eastAsia="楷体" w:hAnsi="楷体"/>
              </w:rPr>
            </w:pPr>
            <w:r w:rsidRPr="008E3B4B">
              <w:rPr>
                <w:rFonts w:ascii="楷体" w:eastAsia="楷体" w:hAnsi="楷体" w:hint="eastAsia"/>
              </w:rPr>
              <w:t>2020.07</w:t>
            </w:r>
          </w:p>
          <w:p w:rsidR="006B236C" w:rsidRPr="008E3B4B" w:rsidRDefault="006B236C" w:rsidP="006B236C">
            <w:pPr>
              <w:jc w:val="center"/>
              <w:rPr>
                <w:rFonts w:ascii="楷体" w:eastAsia="楷体" w:hAnsi="楷体"/>
              </w:rPr>
            </w:pPr>
            <w:r>
              <w:rPr>
                <w:rFonts w:ascii="楷体" w:eastAsia="楷体" w:hAnsi="楷体" w:hint="eastAsia"/>
              </w:rPr>
              <w:t>2022.06</w:t>
            </w:r>
          </w:p>
        </w:tc>
        <w:tc>
          <w:tcPr>
            <w:tcW w:w="463" w:type="pct"/>
            <w:vAlign w:val="center"/>
          </w:tcPr>
          <w:p w:rsidR="006B236C" w:rsidRPr="008E3B4B" w:rsidRDefault="006B236C" w:rsidP="006B236C">
            <w:pPr>
              <w:adjustRightInd w:val="0"/>
              <w:snapToGrid w:val="0"/>
              <w:jc w:val="center"/>
              <w:rPr>
                <w:rFonts w:ascii="楷体" w:eastAsia="楷体" w:hAnsi="楷体"/>
              </w:rPr>
            </w:pPr>
            <w:r w:rsidRPr="008E3B4B">
              <w:rPr>
                <w:rFonts w:ascii="楷体" w:eastAsia="楷体" w:hAnsi="楷体" w:hint="eastAsia"/>
              </w:rPr>
              <w:t>0.5</w:t>
            </w:r>
          </w:p>
        </w:tc>
        <w:tc>
          <w:tcPr>
            <w:tcW w:w="283" w:type="pct"/>
            <w:vAlign w:val="center"/>
          </w:tcPr>
          <w:p w:rsidR="006B236C" w:rsidRPr="008E3B4B" w:rsidRDefault="006B236C" w:rsidP="006B236C">
            <w:pPr>
              <w:adjustRightInd w:val="0"/>
              <w:snapToGrid w:val="0"/>
              <w:jc w:val="center"/>
              <w:rPr>
                <w:rFonts w:ascii="楷体" w:eastAsia="楷体" w:hAnsi="楷体"/>
              </w:rPr>
            </w:pPr>
            <w:r w:rsidRPr="008E3B4B">
              <w:rPr>
                <w:rFonts w:ascii="楷体" w:eastAsia="楷体" w:hAnsi="楷体" w:hint="eastAsia"/>
              </w:rPr>
              <w:t>a</w:t>
            </w:r>
          </w:p>
        </w:tc>
      </w:tr>
      <w:tr w:rsidR="006B236C" w:rsidTr="0005223E">
        <w:trPr>
          <w:trHeight w:val="505"/>
          <w:jc w:val="center"/>
        </w:trPr>
        <w:tc>
          <w:tcPr>
            <w:tcW w:w="265" w:type="pct"/>
            <w:vAlign w:val="center"/>
          </w:tcPr>
          <w:p w:rsidR="006B236C" w:rsidRPr="008E3B4B" w:rsidRDefault="006B236C" w:rsidP="006B236C">
            <w:pPr>
              <w:adjustRightInd w:val="0"/>
              <w:snapToGrid w:val="0"/>
              <w:jc w:val="center"/>
              <w:rPr>
                <w:rFonts w:ascii="楷体" w:eastAsia="楷体" w:hAnsi="楷体" w:cs="宋体"/>
              </w:rPr>
            </w:pPr>
            <w:r w:rsidRPr="008E3B4B">
              <w:rPr>
                <w:rFonts w:ascii="楷体" w:eastAsia="楷体" w:hAnsi="楷体" w:cs="宋体" w:hint="eastAsia"/>
              </w:rPr>
              <w:t>8</w:t>
            </w:r>
          </w:p>
        </w:tc>
        <w:tc>
          <w:tcPr>
            <w:tcW w:w="1287" w:type="pct"/>
            <w:vAlign w:val="center"/>
          </w:tcPr>
          <w:p w:rsidR="006B236C" w:rsidRPr="008E3B4B" w:rsidRDefault="006B236C" w:rsidP="006B236C">
            <w:pPr>
              <w:jc w:val="left"/>
              <w:rPr>
                <w:rFonts w:ascii="楷体" w:eastAsia="楷体" w:hAnsi="楷体"/>
              </w:rPr>
            </w:pPr>
            <w:r w:rsidRPr="008E3B4B">
              <w:rPr>
                <w:rFonts w:ascii="楷体" w:eastAsia="楷体" w:hAnsi="楷体" w:hint="eastAsia"/>
              </w:rPr>
              <w:t>光电子技术（天津市一流本科建设课程）</w:t>
            </w:r>
          </w:p>
        </w:tc>
        <w:tc>
          <w:tcPr>
            <w:tcW w:w="966" w:type="pct"/>
            <w:vAlign w:val="center"/>
          </w:tcPr>
          <w:p w:rsidR="006B236C" w:rsidRPr="008E3B4B" w:rsidRDefault="006B236C" w:rsidP="006B236C">
            <w:pPr>
              <w:adjustRightInd w:val="0"/>
              <w:snapToGrid w:val="0"/>
              <w:jc w:val="left"/>
              <w:rPr>
                <w:rFonts w:ascii="楷体" w:eastAsia="楷体" w:hAnsi="楷体"/>
              </w:rPr>
            </w:pPr>
          </w:p>
        </w:tc>
        <w:tc>
          <w:tcPr>
            <w:tcW w:w="255" w:type="pct"/>
            <w:vAlign w:val="center"/>
          </w:tcPr>
          <w:p w:rsidR="006B236C" w:rsidRPr="008E3B4B" w:rsidRDefault="006B236C" w:rsidP="006B236C">
            <w:pPr>
              <w:jc w:val="center"/>
              <w:rPr>
                <w:rFonts w:ascii="楷体" w:eastAsia="楷体" w:hAnsi="楷体"/>
              </w:rPr>
            </w:pPr>
            <w:r w:rsidRPr="008E3B4B">
              <w:rPr>
                <w:rFonts w:ascii="楷体" w:eastAsia="楷体" w:hAnsi="楷体" w:hint="eastAsia"/>
              </w:rPr>
              <w:t>徐德刚</w:t>
            </w:r>
          </w:p>
        </w:tc>
        <w:tc>
          <w:tcPr>
            <w:tcW w:w="764" w:type="pct"/>
            <w:vAlign w:val="center"/>
          </w:tcPr>
          <w:p w:rsidR="006B236C" w:rsidRPr="008E3B4B" w:rsidRDefault="006B236C" w:rsidP="006B236C">
            <w:pPr>
              <w:jc w:val="center"/>
              <w:rPr>
                <w:rFonts w:ascii="楷体" w:eastAsia="楷体" w:hAnsi="楷体"/>
              </w:rPr>
            </w:pPr>
            <w:r w:rsidRPr="008E3B4B">
              <w:rPr>
                <w:rFonts w:ascii="楷体" w:eastAsia="楷体" w:hAnsi="楷体" w:hint="eastAsia"/>
              </w:rPr>
              <w:t>徐德刚</w:t>
            </w:r>
          </w:p>
        </w:tc>
        <w:tc>
          <w:tcPr>
            <w:tcW w:w="717" w:type="pct"/>
            <w:vAlign w:val="center"/>
          </w:tcPr>
          <w:p w:rsidR="006B236C" w:rsidRDefault="006B236C" w:rsidP="006B236C">
            <w:pPr>
              <w:jc w:val="center"/>
              <w:rPr>
                <w:rFonts w:ascii="楷体" w:eastAsia="楷体" w:hAnsi="楷体"/>
              </w:rPr>
            </w:pPr>
            <w:r w:rsidRPr="008E3B4B">
              <w:rPr>
                <w:rFonts w:ascii="楷体" w:eastAsia="楷体" w:hAnsi="楷体" w:hint="eastAsia"/>
              </w:rPr>
              <w:t>2020.07</w:t>
            </w:r>
          </w:p>
          <w:p w:rsidR="006B236C" w:rsidRPr="008E3B4B" w:rsidRDefault="006B236C" w:rsidP="006B236C">
            <w:pPr>
              <w:jc w:val="center"/>
              <w:rPr>
                <w:rFonts w:ascii="楷体" w:eastAsia="楷体" w:hAnsi="楷体"/>
              </w:rPr>
            </w:pPr>
            <w:r>
              <w:rPr>
                <w:rFonts w:ascii="楷体" w:eastAsia="楷体" w:hAnsi="楷体" w:hint="eastAsia"/>
              </w:rPr>
              <w:t>2022.06</w:t>
            </w:r>
          </w:p>
        </w:tc>
        <w:tc>
          <w:tcPr>
            <w:tcW w:w="463" w:type="pct"/>
            <w:vAlign w:val="center"/>
          </w:tcPr>
          <w:p w:rsidR="006B236C" w:rsidRPr="008E3B4B" w:rsidRDefault="006B236C" w:rsidP="006B236C">
            <w:pPr>
              <w:adjustRightInd w:val="0"/>
              <w:snapToGrid w:val="0"/>
              <w:jc w:val="center"/>
              <w:rPr>
                <w:rFonts w:ascii="楷体" w:eastAsia="楷体" w:hAnsi="楷体"/>
              </w:rPr>
            </w:pPr>
            <w:r w:rsidRPr="008E3B4B">
              <w:rPr>
                <w:rFonts w:ascii="楷体" w:eastAsia="楷体" w:hAnsi="楷体" w:hint="eastAsia"/>
              </w:rPr>
              <w:t>0.5</w:t>
            </w:r>
          </w:p>
        </w:tc>
        <w:tc>
          <w:tcPr>
            <w:tcW w:w="283" w:type="pct"/>
            <w:vAlign w:val="center"/>
          </w:tcPr>
          <w:p w:rsidR="006B236C" w:rsidRPr="008E3B4B" w:rsidRDefault="006B236C" w:rsidP="006B236C">
            <w:pPr>
              <w:adjustRightInd w:val="0"/>
              <w:snapToGrid w:val="0"/>
              <w:jc w:val="center"/>
              <w:rPr>
                <w:rFonts w:ascii="楷体" w:eastAsia="楷体" w:hAnsi="楷体"/>
              </w:rPr>
            </w:pPr>
            <w:r w:rsidRPr="008E3B4B">
              <w:rPr>
                <w:rFonts w:ascii="楷体" w:eastAsia="楷体" w:hAnsi="楷体" w:hint="eastAsia"/>
              </w:rPr>
              <w:t>a</w:t>
            </w:r>
          </w:p>
        </w:tc>
      </w:tr>
      <w:tr w:rsidR="006B236C" w:rsidTr="0005223E">
        <w:trPr>
          <w:trHeight w:val="505"/>
          <w:jc w:val="center"/>
        </w:trPr>
        <w:tc>
          <w:tcPr>
            <w:tcW w:w="265" w:type="pct"/>
            <w:vAlign w:val="center"/>
          </w:tcPr>
          <w:p w:rsidR="006B236C" w:rsidRPr="008E3B4B" w:rsidRDefault="006B236C" w:rsidP="006B236C">
            <w:pPr>
              <w:adjustRightInd w:val="0"/>
              <w:snapToGrid w:val="0"/>
              <w:jc w:val="center"/>
              <w:rPr>
                <w:rFonts w:ascii="楷体" w:eastAsia="楷体" w:hAnsi="楷体" w:cs="宋体"/>
              </w:rPr>
            </w:pPr>
            <w:r w:rsidRPr="008E3B4B">
              <w:rPr>
                <w:rFonts w:ascii="楷体" w:eastAsia="楷体" w:hAnsi="楷体" w:cs="宋体" w:hint="eastAsia"/>
              </w:rPr>
              <w:t>9</w:t>
            </w:r>
          </w:p>
        </w:tc>
        <w:tc>
          <w:tcPr>
            <w:tcW w:w="1287" w:type="pct"/>
            <w:vAlign w:val="center"/>
          </w:tcPr>
          <w:p w:rsidR="006B236C" w:rsidRPr="008E3B4B" w:rsidRDefault="006B236C" w:rsidP="006B236C">
            <w:pPr>
              <w:jc w:val="left"/>
              <w:rPr>
                <w:rFonts w:ascii="楷体" w:eastAsia="楷体" w:hAnsi="楷体"/>
              </w:rPr>
            </w:pPr>
            <w:r w:rsidRPr="008E3B4B">
              <w:rPr>
                <w:rFonts w:ascii="楷体" w:eastAsia="楷体" w:hAnsi="楷体" w:hint="eastAsia"/>
              </w:rPr>
              <w:t>测控系统设计项目训练（天津市一流本科建设课程）</w:t>
            </w:r>
          </w:p>
        </w:tc>
        <w:tc>
          <w:tcPr>
            <w:tcW w:w="966" w:type="pct"/>
            <w:vAlign w:val="center"/>
          </w:tcPr>
          <w:p w:rsidR="006B236C" w:rsidRPr="008E3B4B" w:rsidRDefault="006B236C" w:rsidP="006B236C">
            <w:pPr>
              <w:adjustRightInd w:val="0"/>
              <w:snapToGrid w:val="0"/>
              <w:jc w:val="left"/>
              <w:rPr>
                <w:rFonts w:ascii="楷体" w:eastAsia="楷体" w:hAnsi="楷体"/>
              </w:rPr>
            </w:pPr>
          </w:p>
        </w:tc>
        <w:tc>
          <w:tcPr>
            <w:tcW w:w="255" w:type="pct"/>
            <w:vAlign w:val="center"/>
          </w:tcPr>
          <w:p w:rsidR="006B236C" w:rsidRPr="008E3B4B" w:rsidRDefault="006B236C" w:rsidP="006B236C">
            <w:pPr>
              <w:jc w:val="center"/>
              <w:rPr>
                <w:rFonts w:ascii="楷体" w:eastAsia="楷体" w:hAnsi="楷体"/>
              </w:rPr>
            </w:pPr>
            <w:r w:rsidRPr="008E3B4B">
              <w:rPr>
                <w:rFonts w:ascii="楷体" w:eastAsia="楷体" w:hAnsi="楷体" w:hint="eastAsia"/>
              </w:rPr>
              <w:t>段发阶</w:t>
            </w:r>
          </w:p>
        </w:tc>
        <w:tc>
          <w:tcPr>
            <w:tcW w:w="764" w:type="pct"/>
            <w:vAlign w:val="center"/>
          </w:tcPr>
          <w:p w:rsidR="006B236C" w:rsidRPr="008E3B4B" w:rsidRDefault="006B236C" w:rsidP="006B236C">
            <w:pPr>
              <w:jc w:val="center"/>
              <w:rPr>
                <w:rFonts w:ascii="楷体" w:eastAsia="楷体" w:hAnsi="楷体"/>
              </w:rPr>
            </w:pPr>
            <w:r w:rsidRPr="008E3B4B">
              <w:rPr>
                <w:rFonts w:ascii="楷体" w:eastAsia="楷体" w:hAnsi="楷体" w:hint="eastAsia"/>
              </w:rPr>
              <w:t>段发阶</w:t>
            </w:r>
          </w:p>
        </w:tc>
        <w:tc>
          <w:tcPr>
            <w:tcW w:w="717" w:type="pct"/>
            <w:vAlign w:val="center"/>
          </w:tcPr>
          <w:p w:rsidR="006B236C" w:rsidRDefault="006B236C" w:rsidP="006B236C">
            <w:pPr>
              <w:jc w:val="center"/>
              <w:rPr>
                <w:rFonts w:ascii="楷体" w:eastAsia="楷体" w:hAnsi="楷体"/>
              </w:rPr>
            </w:pPr>
            <w:r w:rsidRPr="008E3B4B">
              <w:rPr>
                <w:rFonts w:ascii="楷体" w:eastAsia="楷体" w:hAnsi="楷体" w:hint="eastAsia"/>
              </w:rPr>
              <w:t>2020.07</w:t>
            </w:r>
          </w:p>
          <w:p w:rsidR="006B236C" w:rsidRPr="008E3B4B" w:rsidRDefault="006B236C" w:rsidP="006B236C">
            <w:pPr>
              <w:jc w:val="center"/>
              <w:rPr>
                <w:rFonts w:ascii="楷体" w:eastAsia="楷体" w:hAnsi="楷体"/>
              </w:rPr>
            </w:pPr>
            <w:r>
              <w:rPr>
                <w:rFonts w:ascii="楷体" w:eastAsia="楷体" w:hAnsi="楷体" w:hint="eastAsia"/>
              </w:rPr>
              <w:t>2022.06</w:t>
            </w:r>
          </w:p>
        </w:tc>
        <w:tc>
          <w:tcPr>
            <w:tcW w:w="463" w:type="pct"/>
            <w:vAlign w:val="center"/>
          </w:tcPr>
          <w:p w:rsidR="006B236C" w:rsidRPr="008E3B4B" w:rsidRDefault="006B236C" w:rsidP="006B236C">
            <w:pPr>
              <w:adjustRightInd w:val="0"/>
              <w:snapToGrid w:val="0"/>
              <w:jc w:val="center"/>
              <w:rPr>
                <w:rFonts w:ascii="楷体" w:eastAsia="楷体" w:hAnsi="楷体"/>
              </w:rPr>
            </w:pPr>
            <w:r w:rsidRPr="008E3B4B">
              <w:rPr>
                <w:rFonts w:ascii="楷体" w:eastAsia="楷体" w:hAnsi="楷体" w:hint="eastAsia"/>
              </w:rPr>
              <w:t>0.5</w:t>
            </w:r>
          </w:p>
        </w:tc>
        <w:tc>
          <w:tcPr>
            <w:tcW w:w="283" w:type="pct"/>
            <w:vAlign w:val="center"/>
          </w:tcPr>
          <w:p w:rsidR="006B236C" w:rsidRPr="008E3B4B" w:rsidRDefault="006B236C" w:rsidP="006B236C">
            <w:pPr>
              <w:adjustRightInd w:val="0"/>
              <w:snapToGrid w:val="0"/>
              <w:jc w:val="center"/>
              <w:rPr>
                <w:rFonts w:ascii="楷体" w:eastAsia="楷体" w:hAnsi="楷体"/>
              </w:rPr>
            </w:pPr>
            <w:r w:rsidRPr="008E3B4B">
              <w:rPr>
                <w:rFonts w:ascii="楷体" w:eastAsia="楷体" w:hAnsi="楷体" w:hint="eastAsia"/>
              </w:rPr>
              <w:t>a</w:t>
            </w:r>
          </w:p>
        </w:tc>
      </w:tr>
      <w:tr w:rsidR="0005223E" w:rsidTr="0005223E">
        <w:trPr>
          <w:trHeight w:val="505"/>
          <w:jc w:val="center"/>
        </w:trPr>
        <w:tc>
          <w:tcPr>
            <w:tcW w:w="265" w:type="pct"/>
            <w:vAlign w:val="center"/>
          </w:tcPr>
          <w:p w:rsidR="0005223E" w:rsidRPr="008E3B4B" w:rsidRDefault="0005223E" w:rsidP="0005223E">
            <w:pPr>
              <w:adjustRightInd w:val="0"/>
              <w:snapToGrid w:val="0"/>
              <w:jc w:val="center"/>
              <w:rPr>
                <w:rFonts w:ascii="楷体" w:eastAsia="楷体" w:hAnsi="楷体" w:cs="宋体"/>
              </w:rPr>
            </w:pPr>
            <w:r w:rsidRPr="008E3B4B">
              <w:rPr>
                <w:rFonts w:ascii="楷体" w:eastAsia="楷体" w:hAnsi="楷体" w:cs="宋体" w:hint="eastAsia"/>
              </w:rPr>
              <w:t>10</w:t>
            </w:r>
          </w:p>
        </w:tc>
        <w:tc>
          <w:tcPr>
            <w:tcW w:w="1287" w:type="pct"/>
            <w:vAlign w:val="center"/>
          </w:tcPr>
          <w:p w:rsidR="0005223E" w:rsidRPr="008E3B4B" w:rsidRDefault="0005223E" w:rsidP="0005223E">
            <w:pPr>
              <w:jc w:val="left"/>
              <w:rPr>
                <w:rFonts w:ascii="楷体" w:eastAsia="楷体" w:hAnsi="楷体"/>
              </w:rPr>
            </w:pPr>
            <w:r w:rsidRPr="008E3B4B">
              <w:rPr>
                <w:rFonts w:ascii="楷体" w:eastAsia="楷体" w:hAnsi="楷体" w:hint="eastAsia"/>
              </w:rPr>
              <w:t>新工科背景下仪器类专业课程体系建设研究</w:t>
            </w:r>
          </w:p>
        </w:tc>
        <w:tc>
          <w:tcPr>
            <w:tcW w:w="966" w:type="pct"/>
            <w:vAlign w:val="center"/>
          </w:tcPr>
          <w:p w:rsidR="0005223E" w:rsidRPr="008E3B4B" w:rsidRDefault="0005223E" w:rsidP="0005223E">
            <w:pPr>
              <w:adjustRightInd w:val="0"/>
              <w:snapToGrid w:val="0"/>
              <w:jc w:val="left"/>
              <w:rPr>
                <w:rFonts w:ascii="楷体" w:eastAsia="楷体" w:hAnsi="楷体"/>
              </w:rPr>
            </w:pPr>
            <w:r w:rsidRPr="008E26F4">
              <w:rPr>
                <w:rFonts w:ascii="Times New Roman" w:eastAsia="楷体" w:hAnsi="Times New Roman" w:cs="Times New Roman"/>
              </w:rPr>
              <w:t>B201005602</w:t>
            </w:r>
          </w:p>
        </w:tc>
        <w:tc>
          <w:tcPr>
            <w:tcW w:w="255" w:type="pct"/>
            <w:vAlign w:val="center"/>
          </w:tcPr>
          <w:p w:rsidR="0005223E" w:rsidRPr="008E3B4B" w:rsidRDefault="0005223E" w:rsidP="0005223E">
            <w:pPr>
              <w:jc w:val="center"/>
              <w:rPr>
                <w:rFonts w:ascii="楷体" w:eastAsia="楷体" w:hAnsi="楷体"/>
              </w:rPr>
            </w:pPr>
            <w:r w:rsidRPr="008E3B4B">
              <w:rPr>
                <w:rFonts w:ascii="楷体" w:eastAsia="楷体" w:hAnsi="楷体" w:hint="eastAsia"/>
              </w:rPr>
              <w:t>吴斌</w:t>
            </w:r>
          </w:p>
        </w:tc>
        <w:tc>
          <w:tcPr>
            <w:tcW w:w="764" w:type="pct"/>
            <w:vAlign w:val="center"/>
          </w:tcPr>
          <w:p w:rsidR="0005223E" w:rsidRPr="008E3B4B" w:rsidRDefault="0005223E" w:rsidP="0005223E">
            <w:pPr>
              <w:jc w:val="center"/>
              <w:rPr>
                <w:rFonts w:ascii="楷体" w:eastAsia="楷体" w:hAnsi="楷体"/>
              </w:rPr>
            </w:pPr>
            <w:r w:rsidRPr="008E3B4B">
              <w:rPr>
                <w:rFonts w:ascii="楷体" w:eastAsia="楷体" w:hAnsi="楷体" w:hint="eastAsia"/>
              </w:rPr>
              <w:t>吴斌</w:t>
            </w:r>
          </w:p>
        </w:tc>
        <w:tc>
          <w:tcPr>
            <w:tcW w:w="717" w:type="pct"/>
            <w:vAlign w:val="center"/>
          </w:tcPr>
          <w:p w:rsidR="0005223E" w:rsidRDefault="0005223E" w:rsidP="0005223E">
            <w:pPr>
              <w:jc w:val="center"/>
              <w:rPr>
                <w:rFonts w:ascii="楷体" w:eastAsia="楷体" w:hAnsi="楷体"/>
              </w:rPr>
            </w:pPr>
            <w:r w:rsidRPr="008E3B4B">
              <w:rPr>
                <w:rFonts w:ascii="楷体" w:eastAsia="楷体" w:hAnsi="楷体" w:hint="eastAsia"/>
              </w:rPr>
              <w:t>2020.</w:t>
            </w:r>
            <w:r w:rsidR="006B236C">
              <w:rPr>
                <w:rFonts w:ascii="楷体" w:eastAsia="楷体" w:hAnsi="楷体" w:hint="eastAsia"/>
              </w:rPr>
              <w:t>06</w:t>
            </w:r>
          </w:p>
          <w:p w:rsidR="006B236C" w:rsidRPr="008E3B4B" w:rsidRDefault="006B236C" w:rsidP="0005223E">
            <w:pPr>
              <w:jc w:val="center"/>
              <w:rPr>
                <w:rFonts w:ascii="楷体" w:eastAsia="楷体" w:hAnsi="楷体"/>
              </w:rPr>
            </w:pPr>
            <w:r>
              <w:rPr>
                <w:rFonts w:ascii="楷体" w:eastAsia="楷体" w:hAnsi="楷体" w:hint="eastAsia"/>
              </w:rPr>
              <w:t>2022.05</w:t>
            </w:r>
          </w:p>
        </w:tc>
        <w:tc>
          <w:tcPr>
            <w:tcW w:w="463" w:type="pct"/>
            <w:vAlign w:val="center"/>
          </w:tcPr>
          <w:p w:rsidR="0005223E" w:rsidRPr="008E3B4B" w:rsidRDefault="00574219" w:rsidP="0005223E">
            <w:pPr>
              <w:adjustRightInd w:val="0"/>
              <w:snapToGrid w:val="0"/>
              <w:jc w:val="center"/>
              <w:rPr>
                <w:rFonts w:ascii="楷体" w:eastAsia="楷体" w:hAnsi="楷体"/>
              </w:rPr>
            </w:pPr>
            <w:r>
              <w:rPr>
                <w:rFonts w:ascii="楷体" w:eastAsia="楷体" w:hAnsi="楷体" w:hint="eastAsia"/>
              </w:rPr>
              <w:t>0</w:t>
            </w:r>
          </w:p>
        </w:tc>
        <w:tc>
          <w:tcPr>
            <w:tcW w:w="283" w:type="pct"/>
            <w:vAlign w:val="center"/>
          </w:tcPr>
          <w:p w:rsidR="0005223E" w:rsidRPr="008E3B4B" w:rsidRDefault="0005223E" w:rsidP="0005223E">
            <w:pPr>
              <w:adjustRightInd w:val="0"/>
              <w:snapToGrid w:val="0"/>
              <w:jc w:val="center"/>
              <w:rPr>
                <w:rFonts w:ascii="楷体" w:eastAsia="楷体" w:hAnsi="楷体"/>
              </w:rPr>
            </w:pPr>
            <w:r w:rsidRPr="008E3B4B">
              <w:rPr>
                <w:rFonts w:ascii="楷体" w:eastAsia="楷体" w:hAnsi="楷体" w:hint="eastAsia"/>
              </w:rPr>
              <w:t>a</w:t>
            </w:r>
          </w:p>
        </w:tc>
      </w:tr>
    </w:tbl>
    <w:p w:rsidR="00EB7D44" w:rsidRDefault="00C575D1">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w:t>
      </w:r>
      <w:r>
        <w:rPr>
          <w:rFonts w:ascii="楷体" w:eastAsia="楷体" w:hAnsi="楷体" w:cs="宋体" w:hint="eastAsia"/>
          <w:bCs/>
        </w:rPr>
        <w:lastRenderedPageBreak/>
        <w:t>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EB7D44" w:rsidRDefault="00C575D1">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rsidR="00EB7D44" w:rsidRDefault="00C575D1">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2"/>
        <w:gridCol w:w="1471"/>
        <w:gridCol w:w="1803"/>
        <w:gridCol w:w="1472"/>
        <w:gridCol w:w="1168"/>
        <w:gridCol w:w="866"/>
        <w:gridCol w:w="768"/>
      </w:tblGrid>
      <w:tr w:rsidR="00EB7D44" w:rsidTr="008E3B4B">
        <w:trPr>
          <w:cantSplit/>
          <w:trHeight w:val="429"/>
        </w:trPr>
        <w:tc>
          <w:tcPr>
            <w:tcW w:w="456"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序号</w:t>
            </w:r>
          </w:p>
        </w:tc>
        <w:tc>
          <w:tcPr>
            <w:tcW w:w="889"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专利名称</w:t>
            </w:r>
          </w:p>
        </w:tc>
        <w:tc>
          <w:tcPr>
            <w:tcW w:w="1070"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专利授权号</w:t>
            </w:r>
          </w:p>
        </w:tc>
        <w:tc>
          <w:tcPr>
            <w:tcW w:w="890"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获准国别</w:t>
            </w:r>
          </w:p>
        </w:tc>
        <w:tc>
          <w:tcPr>
            <w:tcW w:w="706"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完成人</w:t>
            </w:r>
          </w:p>
        </w:tc>
        <w:tc>
          <w:tcPr>
            <w:tcW w:w="524"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类型</w:t>
            </w:r>
          </w:p>
        </w:tc>
        <w:tc>
          <w:tcPr>
            <w:tcW w:w="465"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类别</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一种面向DNA合成的高效流体分配芯片装置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49" w:history="1">
              <w:r w:rsidR="008E3B4B" w:rsidRPr="008E26F4">
                <w:rPr>
                  <w:rFonts w:ascii="Times New Roman" w:eastAsia="楷体" w:hAnsi="Times New Roman" w:cs="Times New Roman"/>
                </w:rPr>
                <w:t>CN111036316B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rPr>
              <w:t>栗</w:t>
            </w:r>
            <w:proofErr w:type="gramEnd"/>
            <w:r w:rsidRPr="008E3B4B">
              <w:rPr>
                <w:rFonts w:ascii="楷体" w:eastAsia="楷体" w:hAnsi="楷体"/>
              </w:rPr>
              <w:t>大超</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极微量循环肿瘤细胞的特异性单细胞定点捕捉芯片</w:t>
            </w:r>
          </w:p>
        </w:tc>
        <w:tc>
          <w:tcPr>
            <w:tcW w:w="1070" w:type="pct"/>
            <w:vAlign w:val="center"/>
          </w:tcPr>
          <w:p w:rsidR="008E3B4B" w:rsidRPr="008E26F4" w:rsidRDefault="008F52F4" w:rsidP="008E3B4B">
            <w:pPr>
              <w:jc w:val="left"/>
              <w:rPr>
                <w:rFonts w:ascii="Times New Roman" w:eastAsia="楷体" w:hAnsi="Times New Roman" w:cs="Times New Roman"/>
              </w:rPr>
            </w:pPr>
            <w:hyperlink r:id="rId50" w:history="1">
              <w:r w:rsidR="008E3B4B" w:rsidRPr="008E26F4">
                <w:rPr>
                  <w:rFonts w:ascii="Times New Roman" w:eastAsia="楷体" w:hAnsi="Times New Roman" w:cs="Times New Roman"/>
                </w:rPr>
                <w:t>CN108949497B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于海霞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一种光源控制设备及方法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51" w:history="1">
              <w:r w:rsidR="008E3B4B" w:rsidRPr="008E26F4">
                <w:rPr>
                  <w:rFonts w:ascii="Times New Roman" w:eastAsia="楷体" w:hAnsi="Times New Roman" w:cs="Times New Roman"/>
                </w:rPr>
                <w:t>CN111060462B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林凌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一种基于温度反馈的光源控制设备及方法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52" w:history="1">
              <w:r w:rsidR="008E3B4B" w:rsidRPr="008E26F4">
                <w:rPr>
                  <w:rFonts w:ascii="Times New Roman" w:eastAsia="楷体" w:hAnsi="Times New Roman" w:cs="Times New Roman"/>
                </w:rPr>
                <w:t>CN111060461B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林凌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5</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基于GPU加速的叶尖间隙信号采集、处理和传输方法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53" w:history="1">
              <w:r w:rsidR="008E3B4B" w:rsidRPr="008E26F4">
                <w:rPr>
                  <w:rFonts w:ascii="Times New Roman" w:eastAsia="楷体" w:hAnsi="Times New Roman" w:cs="Times New Roman"/>
                </w:rPr>
                <w:t>CN109558041B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6</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一种板件用智能分拣系统及方法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54" w:history="1">
              <w:r w:rsidR="008E3B4B" w:rsidRPr="008E26F4">
                <w:rPr>
                  <w:rFonts w:ascii="Times New Roman" w:eastAsia="楷体" w:hAnsi="Times New Roman" w:cs="Times New Roman"/>
                </w:rPr>
                <w:t>CN110280502B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w:t>
            </w:r>
            <w:proofErr w:type="gramStart"/>
            <w:r w:rsidRPr="008E3B4B">
              <w:rPr>
                <w:rFonts w:ascii="楷体" w:eastAsia="楷体" w:hAnsi="楷体"/>
              </w:rPr>
              <w:t>一</w:t>
            </w:r>
            <w:proofErr w:type="gramEnd"/>
            <w:r w:rsidRPr="008E3B4B">
              <w:rPr>
                <w:rFonts w:ascii="楷体" w:eastAsia="楷体" w:hAnsi="楷体"/>
              </w:rPr>
              <w:t>博</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7</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模压饰面门板的生产方法及生产系统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55" w:history="1">
              <w:r w:rsidR="008E3B4B" w:rsidRPr="008E26F4">
                <w:rPr>
                  <w:rFonts w:ascii="Times New Roman" w:eastAsia="楷体" w:hAnsi="Times New Roman" w:cs="Times New Roman"/>
                </w:rPr>
                <w:t>CN110315615B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李</w:t>
            </w:r>
            <w:proofErr w:type="gramStart"/>
            <w:r w:rsidRPr="008E3B4B">
              <w:rPr>
                <w:rFonts w:ascii="楷体" w:eastAsia="楷体" w:hAnsi="楷体" w:hint="eastAsia"/>
              </w:rPr>
              <w:t>一</w:t>
            </w:r>
            <w:proofErr w:type="gramEnd"/>
            <w:r w:rsidRPr="008E3B4B">
              <w:rPr>
                <w:rFonts w:ascii="楷体" w:eastAsia="楷体" w:hAnsi="楷体" w:hint="eastAsia"/>
              </w:rPr>
              <w:t>博</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8</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非正交轴系激光全站仪的激光点视觉引导方法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56" w:history="1">
              <w:r w:rsidR="008E3B4B" w:rsidRPr="008E26F4">
                <w:rPr>
                  <w:rFonts w:ascii="Times New Roman" w:eastAsia="楷体" w:hAnsi="Times New Roman" w:cs="Times New Roman"/>
                </w:rPr>
                <w:t>CN110726402B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吴斌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9</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应用于乳腺的正交正弦</w:t>
            </w:r>
            <w:r w:rsidRPr="008E3B4B">
              <w:rPr>
                <w:rFonts w:ascii="楷体" w:eastAsia="楷体" w:hAnsi="楷体"/>
              </w:rPr>
              <w:lastRenderedPageBreak/>
              <w:t>波频率</w:t>
            </w:r>
            <w:proofErr w:type="gramStart"/>
            <w:r w:rsidRPr="008E3B4B">
              <w:rPr>
                <w:rFonts w:ascii="楷体" w:eastAsia="楷体" w:hAnsi="楷体"/>
              </w:rPr>
              <w:t>编码高</w:t>
            </w:r>
            <w:proofErr w:type="gramEnd"/>
            <w:r w:rsidRPr="008E3B4B">
              <w:rPr>
                <w:rFonts w:ascii="楷体" w:eastAsia="楷体" w:hAnsi="楷体"/>
              </w:rPr>
              <w:t>光谱图成像测量系统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57" w:history="1">
              <w:r w:rsidR="008E3B4B" w:rsidRPr="008E26F4">
                <w:rPr>
                  <w:rFonts w:ascii="Times New Roman" w:eastAsia="楷体" w:hAnsi="Times New Roman" w:cs="Times New Roman"/>
                </w:rPr>
                <w:t>CN104799821B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林凌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10</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应用于乳腺的三角波频率编码的高光谱图成像测量系统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58" w:history="1">
              <w:r w:rsidR="008E3B4B" w:rsidRPr="008E26F4">
                <w:rPr>
                  <w:rFonts w:ascii="Times New Roman" w:eastAsia="楷体" w:hAnsi="Times New Roman" w:cs="Times New Roman"/>
                </w:rPr>
                <w:t>CN104814721B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李刚</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11</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应用于乳腺的正交三角波频率</w:t>
            </w:r>
            <w:proofErr w:type="gramStart"/>
            <w:r w:rsidRPr="008E3B4B">
              <w:rPr>
                <w:rFonts w:ascii="楷体" w:eastAsia="楷体" w:hAnsi="楷体"/>
              </w:rPr>
              <w:t>编码高</w:t>
            </w:r>
            <w:proofErr w:type="gramEnd"/>
            <w:r w:rsidRPr="008E3B4B">
              <w:rPr>
                <w:rFonts w:ascii="楷体" w:eastAsia="楷体" w:hAnsi="楷体"/>
              </w:rPr>
              <w:t>光谱图成像测量系统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59" w:history="1">
              <w:r w:rsidR="008E3B4B" w:rsidRPr="008E26F4">
                <w:rPr>
                  <w:rFonts w:ascii="Times New Roman" w:eastAsia="楷体" w:hAnsi="Times New Roman" w:cs="Times New Roman"/>
                </w:rPr>
                <w:t>CN104799817B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李刚</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12</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一种基于叠加</w:t>
            </w:r>
            <w:proofErr w:type="gramStart"/>
            <w:r w:rsidRPr="008E3B4B">
              <w:rPr>
                <w:rFonts w:ascii="楷体" w:eastAsia="楷体" w:hAnsi="楷体"/>
              </w:rPr>
              <w:t>态思想</w:t>
            </w:r>
            <w:proofErr w:type="gramEnd"/>
            <w:r w:rsidRPr="008E3B4B">
              <w:rPr>
                <w:rFonts w:ascii="楷体" w:eastAsia="楷体" w:hAnsi="楷体"/>
              </w:rPr>
              <w:t>的NO低浓度信号提取方法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60" w:history="1">
              <w:r w:rsidR="008E3B4B" w:rsidRPr="008E26F4">
                <w:rPr>
                  <w:rFonts w:ascii="Times New Roman" w:eastAsia="楷体" w:hAnsi="Times New Roman" w:cs="Times New Roman"/>
                </w:rPr>
                <w:t>CN110553988B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孙长库</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13</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一种宽频惯性基准稳定平台的谐振点测试系统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61" w:history="1">
              <w:r w:rsidR="008E3B4B" w:rsidRPr="008E26F4">
                <w:rPr>
                  <w:rFonts w:ascii="Times New Roman" w:eastAsia="楷体" w:hAnsi="Times New Roman" w:cs="Times New Roman"/>
                </w:rPr>
                <w:t>CN108469269B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李醒飞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14</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基于单目视觉的平面位姿动态测量方法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62" w:history="1">
              <w:r w:rsidR="008E3B4B" w:rsidRPr="008E26F4">
                <w:rPr>
                  <w:rFonts w:ascii="Times New Roman" w:eastAsia="楷体" w:hAnsi="Times New Roman" w:cs="Times New Roman"/>
                </w:rPr>
                <w:t>CN111811395B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吴斌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15</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基于光频域反射参数优化的分布式三维形状传感解调方法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63" w:history="1">
              <w:r w:rsidR="008E3B4B" w:rsidRPr="008E26F4">
                <w:rPr>
                  <w:rFonts w:ascii="Times New Roman" w:eastAsia="楷体" w:hAnsi="Times New Roman" w:cs="Times New Roman"/>
                </w:rPr>
                <w:t>CN110793556B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rPr>
              <w:t>刘铁根</w:t>
            </w:r>
            <w:proofErr w:type="gramEnd"/>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p w:rsidR="008E3B4B" w:rsidRPr="008E3B4B" w:rsidRDefault="008E3B4B" w:rsidP="008E3B4B">
            <w:pPr>
              <w:adjustRightInd w:val="0"/>
              <w:snapToGrid w:val="0"/>
              <w:jc w:val="center"/>
              <w:rPr>
                <w:rFonts w:ascii="楷体" w:eastAsia="楷体" w:hAnsi="楷体"/>
              </w:rPr>
            </w:pP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16</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一种发动机动应力信号遥测装置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64" w:history="1">
              <w:r w:rsidR="008E3B4B" w:rsidRPr="008E26F4">
                <w:rPr>
                  <w:rFonts w:ascii="Times New Roman" w:eastAsia="楷体" w:hAnsi="Times New Roman" w:cs="Times New Roman"/>
                </w:rPr>
                <w:t>CN112202494B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17</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基于微波的转静子轴向间隙在线测量方法和装置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65" w:history="1">
              <w:r w:rsidR="008E3B4B" w:rsidRPr="008E26F4">
                <w:rPr>
                  <w:rFonts w:ascii="Times New Roman" w:eastAsia="楷体" w:hAnsi="Times New Roman" w:cs="Times New Roman"/>
                </w:rPr>
                <w:t>CN111220101B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18</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一种面向大空间复杂现场的六自由度测量方法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66" w:history="1">
              <w:r w:rsidR="008E3B4B" w:rsidRPr="008E26F4">
                <w:rPr>
                  <w:rFonts w:ascii="Times New Roman" w:eastAsia="楷体" w:hAnsi="Times New Roman" w:cs="Times New Roman"/>
                </w:rPr>
                <w:t>CN109238247B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hint="eastAsia"/>
              </w:rPr>
              <w:t>杨凌辉</w:t>
            </w:r>
            <w:proofErr w:type="gramEnd"/>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lastRenderedPageBreak/>
              <w:t>19</w:t>
            </w:r>
          </w:p>
        </w:tc>
        <w:tc>
          <w:tcPr>
            <w:tcW w:w="889" w:type="pct"/>
            <w:vAlign w:val="center"/>
          </w:tcPr>
          <w:p w:rsidR="008E3B4B" w:rsidRPr="008E3B4B" w:rsidRDefault="008E3B4B" w:rsidP="008E3B4B">
            <w:pPr>
              <w:jc w:val="left"/>
              <w:rPr>
                <w:rFonts w:ascii="楷体" w:eastAsia="楷体" w:hAnsi="楷体"/>
              </w:rPr>
            </w:pPr>
            <w:proofErr w:type="gramStart"/>
            <w:r w:rsidRPr="008E3B4B">
              <w:rPr>
                <w:rFonts w:ascii="楷体" w:eastAsia="楷体" w:hAnsi="楷体"/>
              </w:rPr>
              <w:t>基于光微流体</w:t>
            </w:r>
            <w:proofErr w:type="gramEnd"/>
            <w:r w:rsidRPr="008E3B4B">
              <w:rPr>
                <w:rFonts w:ascii="楷体" w:eastAsia="楷体" w:hAnsi="楷体"/>
              </w:rPr>
              <w:t>的血液体外循环式高精度血糖连续监测仪器</w:t>
            </w:r>
          </w:p>
        </w:tc>
        <w:tc>
          <w:tcPr>
            <w:tcW w:w="1070" w:type="pct"/>
            <w:vAlign w:val="center"/>
          </w:tcPr>
          <w:p w:rsidR="008E3B4B" w:rsidRPr="008E26F4" w:rsidRDefault="008F52F4" w:rsidP="008E3B4B">
            <w:pPr>
              <w:jc w:val="left"/>
              <w:rPr>
                <w:rFonts w:ascii="Times New Roman" w:eastAsia="楷体" w:hAnsi="Times New Roman" w:cs="Times New Roman"/>
              </w:rPr>
            </w:pPr>
            <w:hyperlink r:id="rId67" w:history="1">
              <w:r w:rsidR="008E3B4B" w:rsidRPr="008E26F4">
                <w:rPr>
                  <w:rFonts w:ascii="Times New Roman" w:eastAsia="楷体" w:hAnsi="Times New Roman" w:cs="Times New Roman"/>
                </w:rPr>
                <w:t>CN108852367B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hint="eastAsia"/>
              </w:rPr>
              <w:t>栗</w:t>
            </w:r>
            <w:proofErr w:type="gramEnd"/>
            <w:r w:rsidRPr="008E3B4B">
              <w:rPr>
                <w:rFonts w:ascii="楷体" w:eastAsia="楷体" w:hAnsi="楷体" w:hint="eastAsia"/>
              </w:rPr>
              <w:t>大超</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20</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可重构的</w:t>
            </w:r>
            <w:proofErr w:type="gramStart"/>
            <w:r w:rsidRPr="008E3B4B">
              <w:rPr>
                <w:rFonts w:ascii="楷体" w:eastAsia="楷体" w:hAnsi="楷体"/>
              </w:rPr>
              <w:t>微流控</w:t>
            </w:r>
            <w:proofErr w:type="gramEnd"/>
            <w:r w:rsidRPr="008E3B4B">
              <w:rPr>
                <w:rFonts w:ascii="楷体" w:eastAsia="楷体" w:hAnsi="楷体"/>
              </w:rPr>
              <w:t>芯片结构</w:t>
            </w:r>
          </w:p>
        </w:tc>
        <w:tc>
          <w:tcPr>
            <w:tcW w:w="1070" w:type="pct"/>
            <w:vAlign w:val="center"/>
          </w:tcPr>
          <w:p w:rsidR="008E3B4B" w:rsidRPr="008E26F4" w:rsidRDefault="008F52F4" w:rsidP="008E3B4B">
            <w:pPr>
              <w:jc w:val="left"/>
              <w:rPr>
                <w:rFonts w:ascii="Times New Roman" w:eastAsia="楷体" w:hAnsi="Times New Roman" w:cs="Times New Roman"/>
              </w:rPr>
            </w:pPr>
            <w:hyperlink r:id="rId68" w:history="1">
              <w:r w:rsidR="008E3B4B" w:rsidRPr="008E26F4">
                <w:rPr>
                  <w:rFonts w:ascii="Times New Roman" w:eastAsia="楷体" w:hAnsi="Times New Roman" w:cs="Times New Roman"/>
                </w:rPr>
                <w:t>CN109622084B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rPr>
              <w:t>栗</w:t>
            </w:r>
            <w:proofErr w:type="gramEnd"/>
            <w:r w:rsidRPr="008E3B4B">
              <w:rPr>
                <w:rFonts w:ascii="楷体" w:eastAsia="楷体" w:hAnsi="楷体"/>
              </w:rPr>
              <w:t>大超</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21</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一种液相转移二维纳米</w:t>
            </w:r>
            <w:proofErr w:type="gramStart"/>
            <w:r w:rsidRPr="008E3B4B">
              <w:rPr>
                <w:rFonts w:ascii="楷体" w:eastAsia="楷体" w:hAnsi="楷体"/>
              </w:rPr>
              <w:t>材料层至传感器</w:t>
            </w:r>
            <w:proofErr w:type="gramEnd"/>
            <w:r w:rsidRPr="008E3B4B">
              <w:rPr>
                <w:rFonts w:ascii="楷体" w:eastAsia="楷体" w:hAnsi="楷体"/>
              </w:rPr>
              <w:t>表面的修饰方法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69" w:history="1">
              <w:r w:rsidR="008E3B4B" w:rsidRPr="008E26F4">
                <w:rPr>
                  <w:rFonts w:ascii="Times New Roman" w:eastAsia="楷体" w:hAnsi="Times New Roman" w:cs="Times New Roman"/>
                </w:rPr>
                <w:t>CN109596688B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rPr>
              <w:t>栗</w:t>
            </w:r>
            <w:proofErr w:type="gramEnd"/>
            <w:r w:rsidRPr="008E3B4B">
              <w:rPr>
                <w:rFonts w:ascii="楷体" w:eastAsia="楷体" w:hAnsi="楷体"/>
              </w:rPr>
              <w:t>大超</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22</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一种等差距的动态光谱差值提取方法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70" w:history="1">
              <w:r w:rsidR="008E3B4B" w:rsidRPr="008E26F4">
                <w:rPr>
                  <w:rFonts w:ascii="Times New Roman" w:eastAsia="楷体" w:hAnsi="Times New Roman" w:cs="Times New Roman"/>
                </w:rPr>
                <w:t>CN109589106B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李刚</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23</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一种用于反离子电渗抽取的柔性温控系统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71" w:history="1">
              <w:r w:rsidR="008E3B4B" w:rsidRPr="008E26F4">
                <w:rPr>
                  <w:rFonts w:ascii="Times New Roman" w:eastAsia="楷体" w:hAnsi="Times New Roman" w:cs="Times New Roman"/>
                </w:rPr>
                <w:t>CN111107679B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rPr>
              <w:t>栗</w:t>
            </w:r>
            <w:proofErr w:type="gramEnd"/>
            <w:r w:rsidRPr="008E3B4B">
              <w:rPr>
                <w:rFonts w:ascii="楷体" w:eastAsia="楷体" w:hAnsi="楷体"/>
              </w:rPr>
              <w:t>大超</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24</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管道壁厚的检测装置及检测方法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72" w:history="1">
              <w:r w:rsidR="008E3B4B" w:rsidRPr="008E26F4">
                <w:rPr>
                  <w:rFonts w:ascii="Times New Roman" w:eastAsia="楷体" w:hAnsi="Times New Roman" w:cs="Times New Roman"/>
                </w:rPr>
                <w:t>CN110836648B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胡晓东</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25</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一种智能光动力生发头盔</w:t>
            </w:r>
          </w:p>
        </w:tc>
        <w:tc>
          <w:tcPr>
            <w:tcW w:w="1070" w:type="pct"/>
            <w:vAlign w:val="center"/>
          </w:tcPr>
          <w:p w:rsidR="008E3B4B" w:rsidRPr="008E26F4" w:rsidRDefault="008F52F4" w:rsidP="008E3B4B">
            <w:pPr>
              <w:jc w:val="left"/>
              <w:rPr>
                <w:rFonts w:ascii="Times New Roman" w:eastAsia="楷体" w:hAnsi="Times New Roman" w:cs="Times New Roman"/>
              </w:rPr>
            </w:pPr>
            <w:hyperlink r:id="rId73" w:history="1">
              <w:r w:rsidR="008E3B4B" w:rsidRPr="008E26F4">
                <w:rPr>
                  <w:rFonts w:ascii="Times New Roman" w:eastAsia="楷体" w:hAnsi="Times New Roman" w:cs="Times New Roman"/>
                </w:rPr>
                <w:t>CN110141797B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李醒飞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26</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一种新型弹性波</w:t>
            </w:r>
            <w:proofErr w:type="gramStart"/>
            <w:r w:rsidRPr="008E3B4B">
              <w:rPr>
                <w:rFonts w:ascii="楷体" w:eastAsia="楷体" w:hAnsi="楷体"/>
              </w:rPr>
              <w:t>超材料</w:t>
            </w:r>
            <w:proofErr w:type="gramEnd"/>
            <w:r w:rsidRPr="008E3B4B">
              <w:rPr>
                <w:rFonts w:ascii="楷体" w:eastAsia="楷体" w:hAnsi="楷体"/>
              </w:rPr>
              <w:t>结构</w:t>
            </w:r>
          </w:p>
        </w:tc>
        <w:tc>
          <w:tcPr>
            <w:tcW w:w="1070" w:type="pct"/>
            <w:vAlign w:val="center"/>
          </w:tcPr>
          <w:p w:rsidR="008E3B4B" w:rsidRPr="008E26F4" w:rsidRDefault="008F52F4" w:rsidP="008E3B4B">
            <w:pPr>
              <w:jc w:val="left"/>
              <w:rPr>
                <w:rFonts w:ascii="Times New Roman" w:eastAsia="楷体" w:hAnsi="Times New Roman" w:cs="Times New Roman"/>
              </w:rPr>
            </w:pPr>
            <w:hyperlink r:id="rId74" w:history="1">
              <w:r w:rsidR="008E3B4B" w:rsidRPr="008E26F4">
                <w:rPr>
                  <w:rFonts w:ascii="Times New Roman" w:eastAsia="楷体" w:hAnsi="Times New Roman" w:cs="Times New Roman"/>
                </w:rPr>
                <w:t>CN110398284B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李健</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27</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一种电光调制器偏置电压线性工作点控制方法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75" w:history="1">
              <w:r w:rsidR="008E3B4B" w:rsidRPr="008E26F4">
                <w:rPr>
                  <w:rFonts w:ascii="Times New Roman" w:eastAsia="楷体" w:hAnsi="Times New Roman" w:cs="Times New Roman"/>
                </w:rPr>
                <w:t>CN111045229B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吴斌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28</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基于飞秒激光刻蚀的蓝宝石光纤法</w:t>
            </w:r>
            <w:proofErr w:type="gramStart"/>
            <w:r w:rsidRPr="008E3B4B">
              <w:rPr>
                <w:rFonts w:ascii="楷体" w:eastAsia="楷体" w:hAnsi="楷体"/>
              </w:rPr>
              <w:t>珀</w:t>
            </w:r>
            <w:proofErr w:type="gramEnd"/>
            <w:r w:rsidRPr="008E3B4B">
              <w:rPr>
                <w:rFonts w:ascii="楷体" w:eastAsia="楷体" w:hAnsi="楷体"/>
              </w:rPr>
              <w:t>传感器制作方法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76" w:history="1">
              <w:r w:rsidR="008E3B4B" w:rsidRPr="008E26F4">
                <w:rPr>
                  <w:rFonts w:ascii="Times New Roman" w:eastAsia="楷体" w:hAnsi="Times New Roman" w:cs="Times New Roman"/>
                </w:rPr>
                <w:t>CN109596243B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rPr>
              <w:t>刘铁根</w:t>
            </w:r>
            <w:proofErr w:type="gramEnd"/>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29</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w:t>
            </w:r>
            <w:proofErr w:type="gramStart"/>
            <w:r w:rsidRPr="008E3B4B">
              <w:rPr>
                <w:rFonts w:ascii="楷体" w:eastAsia="楷体" w:hAnsi="楷体"/>
              </w:rPr>
              <w:t>双位置</w:t>
            </w:r>
            <w:proofErr w:type="gramEnd"/>
            <w:r w:rsidRPr="008E3B4B">
              <w:rPr>
                <w:rFonts w:ascii="楷体" w:eastAsia="楷体" w:hAnsi="楷体"/>
              </w:rPr>
              <w:t>动态光谱差值提取法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77" w:history="1">
              <w:r w:rsidR="008E3B4B" w:rsidRPr="008E26F4">
                <w:rPr>
                  <w:rFonts w:ascii="Times New Roman" w:eastAsia="楷体" w:hAnsi="Times New Roman" w:cs="Times New Roman"/>
                </w:rPr>
                <w:t>CN109589107B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林凌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lastRenderedPageBreak/>
              <w:t>30</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w:t>
            </w:r>
            <w:proofErr w:type="gramStart"/>
            <w:r w:rsidRPr="008E3B4B">
              <w:rPr>
                <w:rFonts w:ascii="楷体" w:eastAsia="楷体" w:hAnsi="楷体"/>
              </w:rPr>
              <w:t>微流控</w:t>
            </w:r>
            <w:proofErr w:type="gramEnd"/>
            <w:r w:rsidRPr="008E3B4B">
              <w:rPr>
                <w:rFonts w:ascii="楷体" w:eastAsia="楷体" w:hAnsi="楷体"/>
              </w:rPr>
              <w:t>芯片加工方法以及用于加工该芯片的工具箱</w:t>
            </w:r>
          </w:p>
        </w:tc>
        <w:tc>
          <w:tcPr>
            <w:tcW w:w="1070" w:type="pct"/>
            <w:vAlign w:val="center"/>
          </w:tcPr>
          <w:p w:rsidR="008E3B4B" w:rsidRPr="008E26F4" w:rsidRDefault="008F52F4" w:rsidP="008E3B4B">
            <w:pPr>
              <w:jc w:val="left"/>
              <w:rPr>
                <w:rFonts w:ascii="Times New Roman" w:eastAsia="楷体" w:hAnsi="Times New Roman" w:cs="Times New Roman"/>
              </w:rPr>
            </w:pPr>
            <w:hyperlink r:id="rId78" w:history="1">
              <w:r w:rsidR="008E3B4B" w:rsidRPr="008E26F4">
                <w:rPr>
                  <w:rFonts w:ascii="Times New Roman" w:eastAsia="楷体" w:hAnsi="Times New Roman" w:cs="Times New Roman"/>
                </w:rPr>
                <w:t>CN108212234B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rPr>
              <w:t>栗</w:t>
            </w:r>
            <w:proofErr w:type="gramEnd"/>
            <w:r w:rsidRPr="008E3B4B">
              <w:rPr>
                <w:rFonts w:ascii="楷体" w:eastAsia="楷体" w:hAnsi="楷体"/>
              </w:rPr>
              <w:t>大超</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31</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w:t>
            </w:r>
            <w:proofErr w:type="gramStart"/>
            <w:r w:rsidRPr="008E3B4B">
              <w:rPr>
                <w:rFonts w:ascii="楷体" w:eastAsia="楷体" w:hAnsi="楷体"/>
              </w:rPr>
              <w:t>多位置</w:t>
            </w:r>
            <w:proofErr w:type="gramEnd"/>
            <w:r w:rsidRPr="008E3B4B">
              <w:rPr>
                <w:rFonts w:ascii="楷体" w:eastAsia="楷体" w:hAnsi="楷体"/>
              </w:rPr>
              <w:t>动态光谱差值提取法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79" w:history="1">
              <w:r w:rsidR="008E3B4B" w:rsidRPr="008E26F4">
                <w:rPr>
                  <w:rFonts w:ascii="Times New Roman" w:eastAsia="楷体" w:hAnsi="Times New Roman" w:cs="Times New Roman"/>
                </w:rPr>
                <w:t>CN109512417B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李刚</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32</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基于光电自准直仪的全圆周高精度定位回转工作台及方法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80" w:history="1">
              <w:r w:rsidR="008E3B4B" w:rsidRPr="008E26F4">
                <w:rPr>
                  <w:rFonts w:ascii="Times New Roman" w:eastAsia="楷体" w:hAnsi="Times New Roman" w:cs="Times New Roman"/>
                </w:rPr>
                <w:t>CN109186502B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黄银国</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33</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应用于乳腺的正弦波频率编码的高光谱图成像测量系统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81" w:history="1">
              <w:r w:rsidR="008E3B4B" w:rsidRPr="008E26F4">
                <w:rPr>
                  <w:rFonts w:ascii="Times New Roman" w:eastAsia="楷体" w:hAnsi="Times New Roman" w:cs="Times New Roman"/>
                </w:rPr>
                <w:t>CN105167741B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李刚</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34</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非正交轴系激光全站仪的激光束空间位姿标定方法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82" w:history="1">
              <w:r w:rsidR="008E3B4B" w:rsidRPr="008E26F4">
                <w:rPr>
                  <w:rFonts w:ascii="Times New Roman" w:eastAsia="楷体" w:hAnsi="Times New Roman" w:cs="Times New Roman"/>
                </w:rPr>
                <w:t>CN110686595B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吴斌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35</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w:t>
            </w:r>
            <w:proofErr w:type="gramStart"/>
            <w:r w:rsidRPr="008E3B4B">
              <w:rPr>
                <w:rFonts w:ascii="楷体" w:eastAsia="楷体" w:hAnsi="楷体"/>
              </w:rPr>
              <w:t>用于四</w:t>
            </w:r>
            <w:proofErr w:type="gramEnd"/>
            <w:r w:rsidRPr="008E3B4B">
              <w:rPr>
                <w:rFonts w:ascii="楷体" w:eastAsia="楷体" w:hAnsi="楷体"/>
              </w:rPr>
              <w:t>象限光电探测器位置测量的快速标定方法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83" w:history="1">
              <w:r w:rsidR="008E3B4B" w:rsidRPr="008E26F4">
                <w:rPr>
                  <w:rFonts w:ascii="Times New Roman" w:eastAsia="楷体" w:hAnsi="Times New Roman" w:cs="Times New Roman"/>
                </w:rPr>
                <w:t>CN110793435B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36</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基于SPRM技术进行复用性</w:t>
            </w:r>
            <w:proofErr w:type="gramStart"/>
            <w:r w:rsidRPr="008E3B4B">
              <w:rPr>
                <w:rFonts w:ascii="楷体" w:eastAsia="楷体" w:hAnsi="楷体"/>
              </w:rPr>
              <w:t>单细胞蛋白质组学</w:t>
            </w:r>
            <w:proofErr w:type="gramEnd"/>
            <w:r w:rsidRPr="008E3B4B">
              <w:rPr>
                <w:rFonts w:ascii="楷体" w:eastAsia="楷体" w:hAnsi="楷体"/>
              </w:rPr>
              <w:t>监测方法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84" w:history="1">
              <w:r w:rsidR="008E3B4B" w:rsidRPr="008E26F4">
                <w:rPr>
                  <w:rFonts w:ascii="Times New Roman" w:eastAsia="楷体" w:hAnsi="Times New Roman" w:cs="Times New Roman"/>
                </w:rPr>
                <w:t>CN108693144B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于海霞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37</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应用于乳腺的方波频率编码的高光谱图成像测量系统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85" w:history="1">
              <w:r w:rsidR="008E3B4B" w:rsidRPr="008E26F4">
                <w:rPr>
                  <w:rFonts w:ascii="Times New Roman" w:eastAsia="楷体" w:hAnsi="Times New Roman" w:cs="Times New Roman"/>
                </w:rPr>
                <w:t>CN104921703B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林凌</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38</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一种基于FFT的发动机叶尖间隙检测方法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86" w:history="1">
              <w:r w:rsidR="008E3B4B" w:rsidRPr="008E26F4">
                <w:rPr>
                  <w:rFonts w:ascii="Times New Roman" w:eastAsia="楷体" w:hAnsi="Times New Roman" w:cs="Times New Roman"/>
                </w:rPr>
                <w:t>CN110360920B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lastRenderedPageBreak/>
              <w:t>39</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亚微米流道</w:t>
            </w:r>
            <w:proofErr w:type="gramStart"/>
            <w:r w:rsidRPr="008E3B4B">
              <w:rPr>
                <w:rFonts w:ascii="楷体" w:eastAsia="楷体" w:hAnsi="楷体"/>
              </w:rPr>
              <w:t>微流控</w:t>
            </w:r>
            <w:proofErr w:type="gramEnd"/>
            <w:r w:rsidRPr="008E3B4B">
              <w:rPr>
                <w:rFonts w:ascii="楷体" w:eastAsia="楷体" w:hAnsi="楷体"/>
              </w:rPr>
              <w:t>芯片的制作方法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87" w:history="1">
              <w:r w:rsidR="008E3B4B" w:rsidRPr="008E26F4">
                <w:rPr>
                  <w:rFonts w:ascii="Times New Roman" w:eastAsia="楷体" w:hAnsi="Times New Roman" w:cs="Times New Roman"/>
                </w:rPr>
                <w:t>CN109590037B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proofErr w:type="gramStart"/>
            <w:r w:rsidRPr="008E3B4B">
              <w:rPr>
                <w:rFonts w:ascii="楷体" w:eastAsia="楷体" w:hAnsi="楷体"/>
              </w:rPr>
              <w:t>段学欣</w:t>
            </w:r>
            <w:proofErr w:type="gramEnd"/>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40</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DFB阵列扫频光源光纤频域干涉测距系统和方法</w:t>
            </w:r>
          </w:p>
        </w:tc>
        <w:tc>
          <w:tcPr>
            <w:tcW w:w="1070" w:type="pct"/>
            <w:vAlign w:val="center"/>
          </w:tcPr>
          <w:p w:rsidR="008E3B4B" w:rsidRPr="008E26F4" w:rsidRDefault="008F52F4" w:rsidP="008E3B4B">
            <w:pPr>
              <w:jc w:val="left"/>
              <w:rPr>
                <w:rFonts w:ascii="Times New Roman" w:eastAsia="楷体" w:hAnsi="Times New Roman" w:cs="Times New Roman"/>
              </w:rPr>
            </w:pPr>
            <w:hyperlink r:id="rId88" w:history="1">
              <w:r w:rsidR="008E3B4B" w:rsidRPr="008E26F4">
                <w:rPr>
                  <w:rFonts w:ascii="Times New Roman" w:eastAsia="楷体" w:hAnsi="Times New Roman" w:cs="Times New Roman"/>
                </w:rPr>
                <w:t>CN109029271B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41</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应用于乳腺的正交方波频率编码的高光谱图成像测量系统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89" w:history="1">
              <w:r w:rsidR="008E3B4B" w:rsidRPr="008E26F4">
                <w:rPr>
                  <w:rFonts w:ascii="Times New Roman" w:eastAsia="楷体" w:hAnsi="Times New Roman" w:cs="Times New Roman"/>
                </w:rPr>
                <w:t>CN104783761B</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李刚</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发明</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42</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基于原子力显微镜与机械切削的层析检测装置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90" w:history="1">
              <w:r w:rsidR="008E3B4B" w:rsidRPr="008E26F4">
                <w:rPr>
                  <w:rFonts w:ascii="Times New Roman" w:eastAsia="楷体" w:hAnsi="Times New Roman" w:cs="Times New Roman"/>
                </w:rPr>
                <w:t>CN214473465U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吴森</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43</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一种用于机床多自由度误差测量的空气湍流防护罩</w:t>
            </w:r>
          </w:p>
        </w:tc>
        <w:tc>
          <w:tcPr>
            <w:tcW w:w="1070" w:type="pct"/>
            <w:vAlign w:val="center"/>
          </w:tcPr>
          <w:p w:rsidR="008E3B4B" w:rsidRPr="008E26F4" w:rsidRDefault="008F52F4" w:rsidP="008E3B4B">
            <w:pPr>
              <w:jc w:val="left"/>
              <w:rPr>
                <w:rFonts w:ascii="Times New Roman" w:eastAsia="楷体" w:hAnsi="Times New Roman" w:cs="Times New Roman"/>
              </w:rPr>
            </w:pPr>
            <w:hyperlink r:id="rId91" w:history="1">
              <w:r w:rsidR="008E3B4B" w:rsidRPr="008E26F4">
                <w:rPr>
                  <w:rFonts w:ascii="Times New Roman" w:eastAsia="楷体" w:hAnsi="Times New Roman" w:cs="Times New Roman"/>
                </w:rPr>
                <w:t>CN214418303U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44</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一种基于热稳定性设计的机床五自由度误差测量装置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92" w:history="1">
              <w:r w:rsidR="008E3B4B" w:rsidRPr="008E26F4">
                <w:rPr>
                  <w:rFonts w:ascii="Times New Roman" w:eastAsia="楷体" w:hAnsi="Times New Roman" w:cs="Times New Roman"/>
                </w:rPr>
                <w:t>CN214065996U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45</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一种可自动调平式剖面测量浮标浮力调节系统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93" w:history="1">
              <w:r w:rsidR="008E3B4B" w:rsidRPr="008E26F4">
                <w:rPr>
                  <w:rFonts w:ascii="Times New Roman" w:eastAsia="楷体" w:hAnsi="Times New Roman" w:cs="Times New Roman"/>
                </w:rPr>
                <w:t>CN214001973U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李醒飞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46</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基于频分复用实现电能和数据并行传输的海洋浮标系统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94" w:history="1">
              <w:r w:rsidR="008E3B4B" w:rsidRPr="008E26F4">
                <w:rPr>
                  <w:rFonts w:ascii="Times New Roman" w:eastAsia="楷体" w:hAnsi="Times New Roman" w:cs="Times New Roman"/>
                </w:rPr>
                <w:t>CN214013957U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李醒飞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47</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一种可调频、调压式自动打压系统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95" w:history="1">
              <w:r w:rsidR="008E3B4B" w:rsidRPr="008E26F4">
                <w:rPr>
                  <w:rFonts w:ascii="Times New Roman" w:eastAsia="楷体" w:hAnsi="Times New Roman" w:cs="Times New Roman"/>
                </w:rPr>
                <w:t>CN214010916U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李醒飞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48</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一种新型深海潜水器浮</w:t>
            </w:r>
            <w:r w:rsidRPr="008E3B4B">
              <w:rPr>
                <w:rFonts w:ascii="楷体" w:eastAsia="楷体" w:hAnsi="楷体"/>
              </w:rPr>
              <w:lastRenderedPageBreak/>
              <w:t>力调节装置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96" w:history="1">
              <w:r w:rsidR="008E3B4B" w:rsidRPr="008E26F4">
                <w:rPr>
                  <w:rFonts w:ascii="Times New Roman" w:eastAsia="楷体" w:hAnsi="Times New Roman" w:cs="Times New Roman"/>
                </w:rPr>
                <w:t>CN214002012U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李醒飞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49</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一种深海潜水器双作用增压缸式浮力调节装置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97" w:history="1">
              <w:r w:rsidR="008E3B4B" w:rsidRPr="008E26F4">
                <w:rPr>
                  <w:rFonts w:ascii="Times New Roman" w:eastAsia="楷体" w:hAnsi="Times New Roman" w:cs="Times New Roman"/>
                </w:rPr>
                <w:t>CN214001976U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李醒飞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50</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一种光电跟踪测量系统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98" w:history="1">
              <w:r w:rsidR="008E3B4B" w:rsidRPr="008E26F4">
                <w:rPr>
                  <w:rFonts w:ascii="Times New Roman" w:eastAsia="楷体" w:hAnsi="Times New Roman" w:cs="Times New Roman"/>
                </w:rPr>
                <w:t>CN214010305U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李醒飞</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51</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提高转静子轴向间隙测量精度的装置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99" w:history="1">
              <w:r w:rsidR="008E3B4B" w:rsidRPr="008E26F4">
                <w:rPr>
                  <w:rFonts w:ascii="Times New Roman" w:eastAsia="楷体" w:hAnsi="Times New Roman" w:cs="Times New Roman"/>
                </w:rPr>
                <w:t>CN213396980U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52</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基于自聚焦透镜的光纤束式叶尖定时传感器</w:t>
            </w:r>
          </w:p>
        </w:tc>
        <w:tc>
          <w:tcPr>
            <w:tcW w:w="1070" w:type="pct"/>
            <w:vAlign w:val="center"/>
          </w:tcPr>
          <w:p w:rsidR="008E3B4B" w:rsidRPr="008E26F4" w:rsidRDefault="008F52F4" w:rsidP="008E3B4B">
            <w:pPr>
              <w:jc w:val="left"/>
              <w:rPr>
                <w:rFonts w:ascii="Times New Roman" w:eastAsia="楷体" w:hAnsi="Times New Roman" w:cs="Times New Roman"/>
              </w:rPr>
            </w:pPr>
            <w:hyperlink r:id="rId100" w:history="1">
              <w:r w:rsidR="008E3B4B" w:rsidRPr="008E26F4">
                <w:rPr>
                  <w:rFonts w:ascii="Times New Roman" w:eastAsia="楷体" w:hAnsi="Times New Roman" w:cs="Times New Roman"/>
                </w:rPr>
                <w:t>CN212378896U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53</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一种机床三</w:t>
            </w:r>
            <w:proofErr w:type="gramStart"/>
            <w:r w:rsidRPr="008E3B4B">
              <w:rPr>
                <w:rFonts w:ascii="楷体" w:eastAsia="楷体" w:hAnsi="楷体"/>
              </w:rPr>
              <w:t>轴五自由度测头数据</w:t>
            </w:r>
            <w:proofErr w:type="gramEnd"/>
            <w:r w:rsidRPr="008E3B4B">
              <w:rPr>
                <w:rFonts w:ascii="楷体" w:eastAsia="楷体" w:hAnsi="楷体"/>
              </w:rPr>
              <w:t>同步采集系统</w:t>
            </w:r>
          </w:p>
        </w:tc>
        <w:tc>
          <w:tcPr>
            <w:tcW w:w="1070" w:type="pct"/>
            <w:vAlign w:val="center"/>
          </w:tcPr>
          <w:p w:rsidR="008E3B4B" w:rsidRPr="008E26F4" w:rsidRDefault="008F52F4" w:rsidP="008E3B4B">
            <w:pPr>
              <w:jc w:val="left"/>
              <w:rPr>
                <w:rFonts w:ascii="Times New Roman" w:eastAsia="楷体" w:hAnsi="Times New Roman" w:cs="Times New Roman"/>
              </w:rPr>
            </w:pPr>
            <w:hyperlink r:id="rId101" w:history="1">
              <w:r w:rsidR="008E3B4B" w:rsidRPr="008E26F4">
                <w:rPr>
                  <w:rFonts w:ascii="Times New Roman" w:eastAsia="楷体" w:hAnsi="Times New Roman" w:cs="Times New Roman"/>
                </w:rPr>
                <w:t>CN212379757U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54</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一种基于力矩器的微力矩测量装置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102" w:history="1">
              <w:r w:rsidR="008E3B4B" w:rsidRPr="008E26F4">
                <w:rPr>
                  <w:rFonts w:ascii="Times New Roman" w:eastAsia="楷体" w:hAnsi="Times New Roman" w:cs="Times New Roman"/>
                </w:rPr>
                <w:t>CN212378934U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r w:rsidR="008E3B4B" w:rsidTr="008E3B4B">
        <w:trPr>
          <w:trHeight w:val="429"/>
        </w:trPr>
        <w:tc>
          <w:tcPr>
            <w:tcW w:w="45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55</w:t>
            </w:r>
          </w:p>
        </w:tc>
        <w:tc>
          <w:tcPr>
            <w:tcW w:w="889" w:type="pct"/>
            <w:vAlign w:val="center"/>
          </w:tcPr>
          <w:p w:rsidR="008E3B4B" w:rsidRPr="008E3B4B" w:rsidRDefault="008E3B4B" w:rsidP="008E3B4B">
            <w:pPr>
              <w:jc w:val="left"/>
              <w:rPr>
                <w:rFonts w:ascii="楷体" w:eastAsia="楷体" w:hAnsi="楷体"/>
              </w:rPr>
            </w:pPr>
            <w:r w:rsidRPr="008E3B4B">
              <w:rPr>
                <w:rFonts w:ascii="楷体" w:eastAsia="楷体" w:hAnsi="楷体"/>
              </w:rPr>
              <w:t>一种基于力矩传感器的微力矩测量装置</w:t>
            </w:r>
          </w:p>
        </w:tc>
        <w:tc>
          <w:tcPr>
            <w:tcW w:w="1070" w:type="pct"/>
            <w:vAlign w:val="center"/>
          </w:tcPr>
          <w:p w:rsidR="008E3B4B" w:rsidRPr="008E26F4" w:rsidRDefault="008F52F4" w:rsidP="008E3B4B">
            <w:pPr>
              <w:jc w:val="left"/>
              <w:rPr>
                <w:rFonts w:ascii="Times New Roman" w:eastAsia="楷体" w:hAnsi="Times New Roman" w:cs="Times New Roman"/>
              </w:rPr>
            </w:pPr>
            <w:hyperlink r:id="rId103" w:history="1">
              <w:r w:rsidR="008E3B4B" w:rsidRPr="008E26F4">
                <w:rPr>
                  <w:rFonts w:ascii="Times New Roman" w:eastAsia="楷体" w:hAnsi="Times New Roman" w:cs="Times New Roman"/>
                </w:rPr>
                <w:t>CN212378935U</w:t>
              </w:r>
            </w:hyperlink>
          </w:p>
        </w:tc>
        <w:tc>
          <w:tcPr>
            <w:tcW w:w="89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中国</w:t>
            </w:r>
          </w:p>
        </w:tc>
        <w:tc>
          <w:tcPr>
            <w:tcW w:w="706" w:type="pct"/>
            <w:vAlign w:val="center"/>
          </w:tcPr>
          <w:p w:rsidR="008E3B4B" w:rsidRPr="008E3B4B" w:rsidRDefault="008E3B4B" w:rsidP="008E3B4B">
            <w:pPr>
              <w:jc w:val="center"/>
              <w:rPr>
                <w:rFonts w:ascii="楷体" w:eastAsia="楷体" w:hAnsi="楷体"/>
              </w:rPr>
            </w:pPr>
            <w:r w:rsidRPr="008E3B4B">
              <w:rPr>
                <w:rFonts w:ascii="楷体" w:eastAsia="楷体" w:hAnsi="楷体"/>
              </w:rPr>
              <w:t>段发阶</w:t>
            </w:r>
          </w:p>
        </w:tc>
        <w:tc>
          <w:tcPr>
            <w:tcW w:w="524" w:type="pct"/>
            <w:vAlign w:val="center"/>
          </w:tcPr>
          <w:p w:rsidR="008E3B4B" w:rsidRPr="008E3B4B" w:rsidRDefault="008E3B4B" w:rsidP="008E3B4B">
            <w:pPr>
              <w:jc w:val="center"/>
              <w:rPr>
                <w:rFonts w:ascii="楷体" w:eastAsia="楷体" w:hAnsi="楷体"/>
              </w:rPr>
            </w:pPr>
            <w:r w:rsidRPr="008E3B4B">
              <w:rPr>
                <w:rFonts w:ascii="楷体" w:eastAsia="楷体" w:hAnsi="楷体" w:hint="eastAsia"/>
              </w:rPr>
              <w:t>实用新型</w:t>
            </w:r>
          </w:p>
        </w:tc>
        <w:tc>
          <w:tcPr>
            <w:tcW w:w="465"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独立完成</w:t>
            </w:r>
          </w:p>
        </w:tc>
      </w:tr>
    </w:tbl>
    <w:p w:rsidR="00EB7D44" w:rsidRDefault="00C575D1">
      <w:pPr>
        <w:spacing w:beforeLines="50" w:before="163"/>
        <w:ind w:leftChars="1" w:left="2" w:firstLineChars="200" w:firstLine="480"/>
        <w:rPr>
          <w:rFonts w:ascii="楷体" w:eastAsia="楷体" w:hAnsi="楷体" w:cs="仿宋_GB2312"/>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rsidR="00EB7D44" w:rsidRDefault="00C575D1">
      <w:pPr>
        <w:spacing w:beforeLines="50" w:before="163"/>
        <w:ind w:firstLineChars="200" w:firstLine="480"/>
        <w:outlineLvl w:val="0"/>
        <w:rPr>
          <w:rFonts w:ascii="黑体" w:eastAsia="黑体" w:hAnsi="黑体" w:cs="仿宋_GB2312"/>
        </w:rPr>
      </w:pPr>
      <w:r>
        <w:rPr>
          <w:rFonts w:ascii="黑体" w:eastAsia="黑体" w:hAnsi="黑体" w:cs="仿宋_GB2312" w:hint="eastAsia"/>
        </w:rPr>
        <w:t>2.发表论文、专著情况</w:t>
      </w:r>
    </w:p>
    <w:tbl>
      <w:tblPr>
        <w:tblW w:w="4878"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5"/>
        <w:gridCol w:w="2115"/>
        <w:gridCol w:w="982"/>
        <w:gridCol w:w="1502"/>
        <w:gridCol w:w="1467"/>
        <w:gridCol w:w="899"/>
        <w:gridCol w:w="718"/>
      </w:tblGrid>
      <w:tr w:rsidR="00EB7D44" w:rsidTr="00364B94">
        <w:tc>
          <w:tcPr>
            <w:tcW w:w="376"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序号</w:t>
            </w:r>
          </w:p>
        </w:tc>
        <w:tc>
          <w:tcPr>
            <w:tcW w:w="1273"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论文或</w:t>
            </w:r>
          </w:p>
          <w:p w:rsidR="00EB7D44" w:rsidRDefault="00C575D1">
            <w:pPr>
              <w:adjustRightInd w:val="0"/>
              <w:snapToGrid w:val="0"/>
              <w:jc w:val="center"/>
              <w:rPr>
                <w:rFonts w:ascii="黑体" w:eastAsia="黑体" w:hAnsi="黑体" w:cs="宋体"/>
              </w:rPr>
            </w:pPr>
            <w:r>
              <w:rPr>
                <w:rFonts w:ascii="黑体" w:eastAsia="黑体" w:hAnsi="黑体" w:cs="宋体" w:hint="eastAsia"/>
              </w:rPr>
              <w:t>专著名称</w:t>
            </w:r>
          </w:p>
        </w:tc>
        <w:tc>
          <w:tcPr>
            <w:tcW w:w="591"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作者</w:t>
            </w:r>
          </w:p>
        </w:tc>
        <w:tc>
          <w:tcPr>
            <w:tcW w:w="904"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刊物、出版社名称</w:t>
            </w:r>
          </w:p>
        </w:tc>
        <w:tc>
          <w:tcPr>
            <w:tcW w:w="883"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卷、期</w:t>
            </w:r>
          </w:p>
          <w:p w:rsidR="00EB7D44" w:rsidRDefault="00C575D1">
            <w:pPr>
              <w:adjustRightInd w:val="0"/>
              <w:snapToGrid w:val="0"/>
              <w:jc w:val="center"/>
              <w:rPr>
                <w:rFonts w:ascii="黑体" w:eastAsia="黑体" w:hAnsi="黑体" w:cs="宋体"/>
              </w:rPr>
            </w:pPr>
            <w:r>
              <w:rPr>
                <w:rFonts w:ascii="黑体" w:eastAsia="黑体" w:hAnsi="黑体" w:cs="宋体" w:hint="eastAsia"/>
              </w:rPr>
              <w:t>（或章节）、页</w:t>
            </w:r>
          </w:p>
        </w:tc>
        <w:tc>
          <w:tcPr>
            <w:tcW w:w="541"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类型</w:t>
            </w:r>
          </w:p>
        </w:tc>
        <w:tc>
          <w:tcPr>
            <w:tcW w:w="432" w:type="pct"/>
            <w:vAlign w:val="center"/>
          </w:tcPr>
          <w:p w:rsidR="00EB7D44" w:rsidRDefault="00C575D1">
            <w:pPr>
              <w:tabs>
                <w:tab w:val="left" w:pos="492"/>
              </w:tabs>
              <w:adjustRightInd w:val="0"/>
              <w:snapToGrid w:val="0"/>
              <w:jc w:val="center"/>
              <w:rPr>
                <w:rFonts w:ascii="黑体" w:eastAsia="黑体" w:hAnsi="黑体" w:cs="宋体"/>
              </w:rPr>
            </w:pPr>
            <w:r>
              <w:rPr>
                <w:rFonts w:ascii="黑体" w:eastAsia="黑体" w:hAnsi="黑体" w:cs="宋体" w:hint="eastAsia"/>
              </w:rPr>
              <w:t>类别</w:t>
            </w:r>
          </w:p>
        </w:tc>
      </w:tr>
      <w:tr w:rsidR="00364B94" w:rsidTr="00364B94">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Fano Resonance Ion Sensor Enabled </w:t>
            </w:r>
            <w:r w:rsidRPr="00364B94">
              <w:rPr>
                <w:rFonts w:ascii="Times New Roman" w:eastAsia="楷体" w:hAnsi="Times New Roman" w:cs="Times New Roman"/>
              </w:rPr>
              <w:lastRenderedPageBreak/>
              <w:t>by 2D Plasmonic Sub-Nanopores-Material</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曾周末</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鹿利单</w:t>
            </w:r>
            <w:proofErr w:type="gramEnd"/>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lastRenderedPageBreak/>
              <w:t>祝连庆</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 xml:space="preserve">IEEE Sensors </w:t>
            </w:r>
            <w:r w:rsidRPr="00364B94">
              <w:rPr>
                <w:rFonts w:ascii="Times New Roman" w:eastAsia="楷体" w:hAnsi="Times New Roman" w:cs="Times New Roman"/>
              </w:rPr>
              <w:lastRenderedPageBreak/>
              <w:t>Journal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21</w:t>
            </w:r>
            <w:r w:rsidRPr="00364B94">
              <w:rPr>
                <w:rFonts w:ascii="Times New Roman" w:eastAsia="楷体" w:hAnsi="Times New Roman" w:cs="Times New Roman"/>
                <w:kern w:val="0"/>
              </w:rPr>
              <w:t>，</w:t>
            </w:r>
            <w:r w:rsidRPr="00364B94">
              <w:rPr>
                <w:rFonts w:ascii="Times New Roman" w:eastAsia="楷体" w:hAnsi="Times New Roman" w:cs="Times New Roman"/>
                <w:kern w:val="0"/>
              </w:rPr>
              <w:t>13</w:t>
            </w:r>
            <w:r w:rsidRPr="00364B94">
              <w:rPr>
                <w:rFonts w:ascii="Times New Roman" w:eastAsia="楷体" w:hAnsi="Times New Roman" w:cs="Times New Roman"/>
                <w:kern w:val="0"/>
              </w:rPr>
              <w:t>：</w:t>
            </w:r>
            <w:r w:rsidRPr="00364B94">
              <w:rPr>
                <w:rFonts w:ascii="Times New Roman" w:eastAsia="楷体" w:hAnsi="Times New Roman" w:cs="Times New Roman"/>
                <w:kern w:val="0"/>
              </w:rPr>
              <w:lastRenderedPageBreak/>
              <w:t>14776-14783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364B94">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Research on disturbance characteristics in high temperature DIC measurement due to heat flow and its correction method</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曾周末</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马畅</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Proceedings of SPIE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2019</w:t>
            </w:r>
            <w:r w:rsidRPr="00364B94">
              <w:rPr>
                <w:rFonts w:ascii="Times New Roman" w:eastAsia="楷体" w:hAnsi="Times New Roman" w:cs="Times New Roman"/>
                <w:kern w:val="0"/>
              </w:rPr>
              <w:t>，</w:t>
            </w:r>
            <w:r w:rsidRPr="00364B94">
              <w:rPr>
                <w:rFonts w:ascii="Times New Roman" w:eastAsia="楷体" w:hAnsi="Times New Roman" w:cs="Times New Roman"/>
                <w:kern w:val="0"/>
              </w:rPr>
              <w:t>11438</w:t>
            </w:r>
            <w:r w:rsidRPr="00364B94">
              <w:rPr>
                <w:rFonts w:ascii="Times New Roman" w:eastAsia="楷体" w:hAnsi="Times New Roman" w:cs="Times New Roman"/>
                <w:kern w:val="0"/>
              </w:rPr>
              <w:t>：</w:t>
            </w:r>
            <w:r w:rsidRPr="00364B94">
              <w:rPr>
                <w:rFonts w:ascii="Times New Roman" w:eastAsia="楷体" w:hAnsi="Times New Roman" w:cs="Times New Roman"/>
                <w:kern w:val="0"/>
              </w:rPr>
              <w:t>114380D</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364B94">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Variable subset DIC algorithm for measuring discontinuous displacement based on pixel-level ZNCC value distribution map</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曾周末</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马畅</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Measurement</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180</w:t>
            </w:r>
            <w:r w:rsidRPr="00364B94">
              <w:rPr>
                <w:rFonts w:ascii="Times New Roman" w:eastAsia="楷体" w:hAnsi="Times New Roman" w:cs="Times New Roman"/>
                <w:kern w:val="0"/>
              </w:rPr>
              <w:t>：</w:t>
            </w:r>
            <w:r w:rsidRPr="00364B94">
              <w:rPr>
                <w:rFonts w:ascii="Times New Roman" w:eastAsia="楷体" w:hAnsi="Times New Roman" w:cs="Times New Roman"/>
                <w:kern w:val="0"/>
              </w:rPr>
              <w:t>109583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364B94">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ZIF-8/Lipase Coated Tapered Optical Fiber Biosensor for the Detection of </w:t>
            </w:r>
            <w:proofErr w:type="spellStart"/>
            <w:r w:rsidRPr="00364B94">
              <w:rPr>
                <w:rFonts w:ascii="Times New Roman" w:eastAsia="楷体" w:hAnsi="Times New Roman" w:cs="Times New Roman"/>
              </w:rPr>
              <w:t>Triacylglycerides</w:t>
            </w:r>
            <w:proofErr w:type="spellEnd"/>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曾周末</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鹿利单</w:t>
            </w:r>
            <w:proofErr w:type="gramEnd"/>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祝连庆</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IEEE Sensors Journal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20</w:t>
            </w:r>
            <w:r w:rsidRPr="00364B94">
              <w:rPr>
                <w:rFonts w:ascii="Times New Roman" w:eastAsia="楷体" w:hAnsi="Times New Roman" w:cs="Times New Roman"/>
                <w:kern w:val="0"/>
              </w:rPr>
              <w:t>，</w:t>
            </w:r>
            <w:r w:rsidRPr="00364B94">
              <w:rPr>
                <w:rFonts w:ascii="Times New Roman" w:eastAsia="楷体" w:hAnsi="Times New Roman" w:cs="Times New Roman"/>
                <w:kern w:val="0"/>
              </w:rPr>
              <w:t>23</w:t>
            </w:r>
            <w:r w:rsidRPr="00364B94">
              <w:rPr>
                <w:rFonts w:ascii="Times New Roman" w:eastAsia="楷体" w:hAnsi="Times New Roman" w:cs="Times New Roman"/>
                <w:kern w:val="0"/>
              </w:rPr>
              <w:t>：</w:t>
            </w:r>
            <w:r w:rsidRPr="00364B94">
              <w:rPr>
                <w:rFonts w:ascii="Times New Roman" w:eastAsia="楷体" w:hAnsi="Times New Roman" w:cs="Times New Roman"/>
                <w:kern w:val="0"/>
              </w:rPr>
              <w:t>14713-14180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364B94">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Coarse-to-fine loosely-coupled LiDAR-inertial odometry for urban positioning and mapping</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陈晓冬</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文伟松</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张佳琛</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Remote Sensing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2021-0</w:t>
            </w:r>
            <w:r w:rsidRPr="00364B94">
              <w:rPr>
                <w:rFonts w:ascii="Times New Roman" w:eastAsia="楷体" w:hAnsi="Times New Roman" w:cs="Times New Roman"/>
                <w:kern w:val="0"/>
              </w:rPr>
              <w:t>，</w:t>
            </w:r>
            <w:r w:rsidRPr="00364B94">
              <w:rPr>
                <w:rFonts w:ascii="Times New Roman" w:eastAsia="楷体" w:hAnsi="Times New Roman" w:cs="Times New Roman"/>
                <w:kern w:val="0"/>
              </w:rPr>
              <w:t>13</w:t>
            </w:r>
            <w:r w:rsidRPr="00364B94">
              <w:rPr>
                <w:rFonts w:ascii="Times New Roman" w:eastAsia="楷体" w:hAnsi="Times New Roman" w:cs="Times New Roman"/>
                <w:kern w:val="0"/>
              </w:rPr>
              <w:t>，</w:t>
            </w:r>
            <w:r w:rsidRPr="00364B94">
              <w:rPr>
                <w:rFonts w:ascii="Times New Roman" w:eastAsia="楷体" w:hAnsi="Times New Roman" w:cs="Times New Roman"/>
                <w:kern w:val="0"/>
              </w:rPr>
              <w:t>12</w:t>
            </w:r>
            <w:r w:rsidRPr="00364B94">
              <w:rPr>
                <w:rFonts w:ascii="Times New Roman" w:eastAsia="楷体" w:hAnsi="Times New Roman" w:cs="Times New Roman"/>
                <w:kern w:val="0"/>
              </w:rPr>
              <w:t>：</w:t>
            </w:r>
            <w:r w:rsidRPr="00364B94">
              <w:rPr>
                <w:rFonts w:ascii="Times New Roman" w:eastAsia="楷体" w:hAnsi="Times New Roman" w:cs="Times New Roman"/>
                <w:kern w:val="0"/>
              </w:rPr>
              <w:t>2371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364B94">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Cross </w:t>
            </w:r>
            <w:proofErr w:type="spellStart"/>
            <w:r w:rsidRPr="00364B94">
              <w:rPr>
                <w:rFonts w:ascii="Times New Roman" w:eastAsia="楷体" w:hAnsi="Times New Roman" w:cs="Times New Roman"/>
              </w:rPr>
              <w:t>Subaperture</w:t>
            </w:r>
            <w:proofErr w:type="spellEnd"/>
            <w:r w:rsidRPr="00364B94">
              <w:rPr>
                <w:rFonts w:ascii="Times New Roman" w:eastAsia="楷体" w:hAnsi="Times New Roman" w:cs="Times New Roman"/>
              </w:rPr>
              <w:t xml:space="preserve"> Averaging Generalized Sidelobe Canceler Beamforming Applied to Medical Ultrasound Imaging</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陈晓冬</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杨晋</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李嘉科</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Sciences-Basel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18</w:t>
            </w:r>
            <w:r w:rsidRPr="00364B94">
              <w:rPr>
                <w:rFonts w:ascii="Times New Roman" w:eastAsia="楷体" w:hAnsi="Times New Roman" w:cs="Times New Roman"/>
                <w:kern w:val="0"/>
              </w:rPr>
              <w:t>：</w:t>
            </w:r>
            <w:r w:rsidRPr="00364B94">
              <w:rPr>
                <w:rFonts w:ascii="Times New Roman" w:eastAsia="楷体" w:hAnsi="Times New Roman" w:cs="Times New Roman"/>
                <w:kern w:val="0"/>
              </w:rPr>
              <w:t>8689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364B94">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Fast OCT Image Enhancement Method Based on </w:t>
            </w:r>
            <w:r w:rsidRPr="00364B94">
              <w:rPr>
                <w:rFonts w:ascii="Times New Roman" w:eastAsia="楷体" w:hAnsi="Times New Roman" w:cs="Times New Roman"/>
              </w:rPr>
              <w:lastRenderedPageBreak/>
              <w:t>the Sigmoid-energy Conservation Equation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陈晓冬</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娄世良</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Biomedical Optics Express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12</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1792-1803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Learning to estimate smooth and accurate semantic correspondence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陈晓冬</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廖菁</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徐怀远</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Neurocomputing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436</w:t>
            </w:r>
            <w:r w:rsidRPr="00364B94">
              <w:rPr>
                <w:rFonts w:ascii="Times New Roman" w:eastAsia="楷体" w:hAnsi="Times New Roman" w:cs="Times New Roman"/>
                <w:kern w:val="0"/>
              </w:rPr>
              <w:t>，</w:t>
            </w:r>
            <w:r w:rsidRPr="00364B94">
              <w:rPr>
                <w:rFonts w:ascii="Times New Roman" w:eastAsia="楷体" w:hAnsi="Times New Roman" w:cs="Times New Roman"/>
                <w:kern w:val="0"/>
              </w:rPr>
              <w:t>14</w:t>
            </w:r>
            <w:r w:rsidRPr="00364B94">
              <w:rPr>
                <w:rFonts w:ascii="Times New Roman" w:eastAsia="楷体" w:hAnsi="Times New Roman" w:cs="Times New Roman"/>
                <w:kern w:val="0"/>
              </w:rPr>
              <w:t>：</w:t>
            </w:r>
            <w:r w:rsidRPr="00364B94">
              <w:rPr>
                <w:rFonts w:ascii="Times New Roman" w:eastAsia="楷体" w:hAnsi="Times New Roman" w:cs="Times New Roman"/>
                <w:kern w:val="0"/>
              </w:rPr>
              <w:t>1-11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Local Foreground Removal Disocclusion Filling Method for View Synthesis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陈晓冬</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梁海涛</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IEEE Access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8</w:t>
            </w:r>
            <w:r w:rsidRPr="00364B94">
              <w:rPr>
                <w:rFonts w:ascii="Times New Roman" w:eastAsia="楷体" w:hAnsi="Times New Roman" w:cs="Times New Roman"/>
                <w:kern w:val="0"/>
              </w:rPr>
              <w:t>：</w:t>
            </w:r>
            <w:r w:rsidRPr="00364B94">
              <w:rPr>
                <w:rFonts w:ascii="Times New Roman" w:eastAsia="楷体" w:hAnsi="Times New Roman" w:cs="Times New Roman"/>
                <w:kern w:val="0"/>
              </w:rPr>
              <w:t>6-201299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w:t>
            </w:r>
          </w:p>
        </w:tc>
        <w:tc>
          <w:tcPr>
            <w:tcW w:w="1273" w:type="pct"/>
            <w:vAlign w:val="center"/>
          </w:tcPr>
          <w:p w:rsidR="00364B94" w:rsidRPr="00364B94" w:rsidRDefault="00364B94" w:rsidP="00364B94">
            <w:pPr>
              <w:jc w:val="left"/>
              <w:rPr>
                <w:rFonts w:ascii="Times New Roman" w:eastAsia="楷体" w:hAnsi="Times New Roman" w:cs="Times New Roman"/>
              </w:rPr>
            </w:pPr>
            <w:proofErr w:type="spellStart"/>
            <w:r w:rsidRPr="00364B94">
              <w:rPr>
                <w:rFonts w:ascii="Times New Roman" w:eastAsia="楷体" w:hAnsi="Times New Roman" w:cs="Times New Roman"/>
              </w:rPr>
              <w:t>SCCDNet</w:t>
            </w:r>
            <w:proofErr w:type="spellEnd"/>
            <w:r w:rsidRPr="00364B94">
              <w:rPr>
                <w:rFonts w:ascii="Times New Roman" w:eastAsia="楷体" w:hAnsi="Times New Roman" w:cs="Times New Roman"/>
              </w:rPr>
              <w:t>: A Pixel-Level Crack Segmentation Network</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陈晓冬</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李灏天</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乐壮</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Sciences-Basel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5074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Semantic Matching Based on Semantic Segmentation and Neighborhood Consensus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陈晓冬</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徐怀远</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Sciences-Basel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10</w:t>
            </w:r>
            <w:r w:rsidRPr="00364B94">
              <w:rPr>
                <w:rFonts w:ascii="Times New Roman" w:eastAsia="楷体" w:hAnsi="Times New Roman" w:cs="Times New Roman"/>
                <w:kern w:val="0"/>
              </w:rPr>
              <w:t>：</w:t>
            </w:r>
            <w:r w:rsidRPr="00364B94">
              <w:rPr>
                <w:rFonts w:ascii="Times New Roman" w:eastAsia="楷体" w:hAnsi="Times New Roman" w:cs="Times New Roman"/>
                <w:kern w:val="0"/>
              </w:rPr>
              <w:t>4648</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High-accuracy Non-contact Online Measurement Method of the Rotor-stator Axial Gap Based on the Microwave Heterodyne Structure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牛广越</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Mechanical Systems and Signal Processing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150</w:t>
            </w:r>
            <w:r w:rsidRPr="00364B94">
              <w:rPr>
                <w:rFonts w:ascii="Times New Roman" w:eastAsia="楷体" w:hAnsi="Times New Roman" w:cs="Times New Roman"/>
                <w:kern w:val="0"/>
              </w:rPr>
              <w:t>：</w:t>
            </w:r>
            <w:r w:rsidRPr="00364B94">
              <w:rPr>
                <w:rFonts w:ascii="Times New Roman" w:eastAsia="楷体" w:hAnsi="Times New Roman" w:cs="Times New Roman"/>
                <w:kern w:val="0"/>
              </w:rPr>
              <w:t>107320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High-Precision Unmanned Aerial Vehicle Positioning System Based on Ultra-Wideband Technology</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李天宇</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Measurement Science and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32</w:t>
            </w:r>
            <w:r w:rsidRPr="00364B94">
              <w:rPr>
                <w:rFonts w:ascii="Times New Roman" w:eastAsia="楷体" w:hAnsi="Times New Roman" w:cs="Times New Roman"/>
                <w:kern w:val="0"/>
              </w:rPr>
              <w:t>，</w:t>
            </w:r>
            <w:r w:rsidRPr="00364B94">
              <w:rPr>
                <w:rFonts w:ascii="Times New Roman" w:eastAsia="楷体" w:hAnsi="Times New Roman" w:cs="Times New Roman"/>
                <w:kern w:val="0"/>
              </w:rPr>
              <w:t>5</w:t>
            </w:r>
            <w:r w:rsidRPr="00364B94">
              <w:rPr>
                <w:rFonts w:ascii="Times New Roman" w:eastAsia="楷体" w:hAnsi="Times New Roman" w:cs="Times New Roman"/>
                <w:kern w:val="0"/>
              </w:rPr>
              <w:t>：</w:t>
            </w:r>
            <w:r w:rsidRPr="00364B94">
              <w:rPr>
                <w:rFonts w:ascii="Times New Roman" w:eastAsia="楷体" w:hAnsi="Times New Roman" w:cs="Times New Roman"/>
                <w:kern w:val="0"/>
              </w:rPr>
              <w:t>055101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A Method for Noise Attenuation of Straightness Measurement </w:t>
            </w:r>
            <w:r w:rsidRPr="00364B94">
              <w:rPr>
                <w:rFonts w:ascii="Times New Roman" w:eastAsia="楷体" w:hAnsi="Times New Roman" w:cs="Times New Roman"/>
              </w:rPr>
              <w:lastRenderedPageBreak/>
              <w:t xml:space="preserve">Based On </w:t>
            </w:r>
            <w:proofErr w:type="gramStart"/>
            <w:r w:rsidRPr="00364B94">
              <w:rPr>
                <w:rFonts w:ascii="Times New Roman" w:eastAsia="楷体" w:hAnsi="Times New Roman" w:cs="Times New Roman"/>
              </w:rPr>
              <w:t>laser</w:t>
            </w:r>
            <w:proofErr w:type="gramEnd"/>
            <w:r w:rsidRPr="00364B94">
              <w:rPr>
                <w:rFonts w:ascii="Times New Roman" w:eastAsia="楷体" w:hAnsi="Times New Roman" w:cs="Times New Roman"/>
              </w:rPr>
              <w:t xml:space="preserve"> Collimation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刘文正</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张聪</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Measurement</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182</w:t>
            </w:r>
            <w:r w:rsidRPr="00364B94">
              <w:rPr>
                <w:rFonts w:ascii="Times New Roman" w:eastAsia="楷体" w:hAnsi="Times New Roman" w:cs="Times New Roman"/>
                <w:kern w:val="0"/>
              </w:rPr>
              <w:t>：</w:t>
            </w:r>
            <w:r w:rsidRPr="00364B94">
              <w:rPr>
                <w:rFonts w:ascii="Times New Roman" w:eastAsia="楷体" w:hAnsi="Times New Roman" w:cs="Times New Roman"/>
                <w:kern w:val="0"/>
              </w:rPr>
              <w:t>109643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novel self-adaptive, multi-peak detection algorithm for blade tip clearance measurement based on a capacitive probe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李健</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郭光辉</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Measurement Science and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32</w:t>
            </w:r>
            <w:r w:rsidRPr="00364B94">
              <w:rPr>
                <w:rFonts w:ascii="Times New Roman" w:eastAsia="楷体" w:hAnsi="Times New Roman" w:cs="Times New Roman"/>
                <w:kern w:val="0"/>
              </w:rPr>
              <w:t>，</w:t>
            </w:r>
            <w:r w:rsidRPr="00364B94">
              <w:rPr>
                <w:rFonts w:ascii="Times New Roman" w:eastAsia="楷体" w:hAnsi="Times New Roman" w:cs="Times New Roman"/>
                <w:kern w:val="0"/>
              </w:rPr>
              <w:t>8</w:t>
            </w:r>
            <w:r w:rsidRPr="00364B94">
              <w:rPr>
                <w:rFonts w:ascii="Times New Roman" w:eastAsia="楷体" w:hAnsi="Times New Roman" w:cs="Times New Roman"/>
                <w:kern w:val="0"/>
              </w:rPr>
              <w:t>：</w:t>
            </w:r>
            <w:r w:rsidRPr="00364B94">
              <w:rPr>
                <w:rFonts w:ascii="Times New Roman" w:eastAsia="楷体" w:hAnsi="Times New Roman" w:cs="Times New Roman"/>
                <w:kern w:val="0"/>
              </w:rPr>
              <w:t>085006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Robust Fault Diagnosis Approach for Large-scale Production Process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邓震宇</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泉城根</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Measurement</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170</w:t>
            </w:r>
            <w:r w:rsidRPr="00364B94">
              <w:rPr>
                <w:rFonts w:ascii="Times New Roman" w:eastAsia="楷体" w:hAnsi="Times New Roman" w:cs="Times New Roman"/>
                <w:kern w:val="0"/>
              </w:rPr>
              <w:t>：</w:t>
            </w:r>
            <w:r w:rsidRPr="00364B94">
              <w:rPr>
                <w:rFonts w:ascii="Times New Roman" w:eastAsia="楷体" w:hAnsi="Times New Roman" w:cs="Times New Roman"/>
                <w:kern w:val="0"/>
              </w:rPr>
              <w:t>108737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Electroencephalogram of Happy Emotional Cognition Based on Complex System of Music and Image Visual and Auditory</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w:t>
            </w:r>
            <w:proofErr w:type="gramStart"/>
            <w:r w:rsidRPr="00364B94">
              <w:rPr>
                <w:rFonts w:ascii="Times New Roman" w:eastAsia="楷体" w:hAnsi="Times New Roman" w:cs="Times New Roman"/>
                <w:kern w:val="0"/>
              </w:rPr>
              <w:t>毣</w:t>
            </w:r>
            <w:proofErr w:type="gram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甘霖</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Complexity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6631400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Fabric defect detection under complex illumination based on an improved recurrent attention model</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w:t>
            </w:r>
            <w:proofErr w:type="gramStart"/>
            <w:r w:rsidRPr="00364B94">
              <w:rPr>
                <w:rFonts w:ascii="Times New Roman" w:eastAsia="楷体" w:hAnsi="Times New Roman" w:cs="Times New Roman"/>
                <w:kern w:val="0"/>
              </w:rPr>
              <w:t>潢</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Journal of the Textile Institute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112</w:t>
            </w:r>
            <w:r w:rsidRPr="00364B94">
              <w:rPr>
                <w:rFonts w:ascii="Times New Roman" w:eastAsia="楷体" w:hAnsi="Times New Roman" w:cs="Times New Roman"/>
                <w:kern w:val="0"/>
              </w:rPr>
              <w:t>，</w:t>
            </w:r>
            <w:r w:rsidRPr="00364B94">
              <w:rPr>
                <w:rFonts w:ascii="Times New Roman" w:eastAsia="楷体" w:hAnsi="Times New Roman" w:cs="Times New Roman"/>
                <w:kern w:val="0"/>
              </w:rPr>
              <w:t>8</w:t>
            </w:r>
            <w:r w:rsidRPr="00364B94">
              <w:rPr>
                <w:rFonts w:ascii="Times New Roman" w:eastAsia="楷体" w:hAnsi="Times New Roman" w:cs="Times New Roman"/>
                <w:kern w:val="0"/>
              </w:rPr>
              <w:t>：</w:t>
            </w:r>
            <w:r w:rsidRPr="00364B94">
              <w:rPr>
                <w:rFonts w:ascii="Times New Roman" w:eastAsia="楷体" w:hAnsi="Times New Roman" w:cs="Times New Roman"/>
                <w:kern w:val="0"/>
              </w:rPr>
              <w:t>1273-1279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The Location Method of Blade Vibration Events Based on the Tip-timing Signal</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刘志博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Measurement Science and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32</w:t>
            </w:r>
            <w:r w:rsidRPr="00364B94">
              <w:rPr>
                <w:rFonts w:ascii="Times New Roman" w:eastAsia="楷体" w:hAnsi="Times New Roman" w:cs="Times New Roman"/>
                <w:kern w:val="0"/>
              </w:rPr>
              <w:t>，</w:t>
            </w:r>
            <w:r w:rsidRPr="00364B94">
              <w:rPr>
                <w:rFonts w:ascii="Times New Roman" w:eastAsia="楷体" w:hAnsi="Times New Roman" w:cs="Times New Roman"/>
                <w:kern w:val="0"/>
              </w:rPr>
              <w:t>8</w:t>
            </w:r>
            <w:r w:rsidRPr="00364B94">
              <w:rPr>
                <w:rFonts w:ascii="Times New Roman" w:eastAsia="楷体" w:hAnsi="Times New Roman" w:cs="Times New Roman"/>
                <w:kern w:val="0"/>
              </w:rPr>
              <w:t>：</w:t>
            </w:r>
            <w:r w:rsidRPr="00364B94">
              <w:rPr>
                <w:rFonts w:ascii="Times New Roman" w:eastAsia="楷体" w:hAnsi="Times New Roman" w:cs="Times New Roman"/>
                <w:kern w:val="0"/>
              </w:rPr>
              <w:t>085003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On the Applicability of Standard Resolution Targets in Quantitative Phase Imaging </w:t>
            </w:r>
            <w:r w:rsidRPr="00364B94">
              <w:rPr>
                <w:rFonts w:ascii="Times New Roman" w:eastAsia="楷体" w:hAnsi="Times New Roman" w:cs="Times New Roman"/>
              </w:rPr>
              <w:lastRenderedPageBreak/>
              <w:t>Based on Multi-angle Laser Illumination Digital Holographic Microscopy (DHM)</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胡晓东</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卢钧胜</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曾雅楠</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Lasers in Engineering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50</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279-288</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Quantitative phase imaging of cells through turbid media based on infrared digital holographic microscopy</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胡晓东</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卢钧胜</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曾雅楠</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Physics Express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14</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035004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Tracing method based on heterodyne interferometer for scanning electron microscopes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胡晓东</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李适</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李伟</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Modern Physics Letters B</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35</w:t>
            </w:r>
            <w:r w:rsidRPr="00364B94">
              <w:rPr>
                <w:rFonts w:ascii="Times New Roman" w:eastAsia="楷体" w:hAnsi="Times New Roman" w:cs="Times New Roman"/>
                <w:kern w:val="0"/>
              </w:rPr>
              <w:t>，</w:t>
            </w:r>
            <w:r w:rsidRPr="00364B94">
              <w:rPr>
                <w:rFonts w:ascii="Times New Roman" w:eastAsia="楷体" w:hAnsi="Times New Roman" w:cs="Times New Roman"/>
                <w:kern w:val="0"/>
              </w:rPr>
              <w:t>27</w:t>
            </w:r>
            <w:r w:rsidRPr="00364B94">
              <w:rPr>
                <w:rFonts w:ascii="Times New Roman" w:eastAsia="楷体" w:hAnsi="Times New Roman" w:cs="Times New Roman"/>
                <w:kern w:val="0"/>
              </w:rPr>
              <w:t>：</w:t>
            </w:r>
            <w:r w:rsidRPr="00364B94">
              <w:rPr>
                <w:rFonts w:ascii="Times New Roman" w:eastAsia="楷体" w:hAnsi="Times New Roman" w:cs="Times New Roman"/>
                <w:kern w:val="0"/>
              </w:rPr>
              <w:t>2140011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method of source localization for bioelectricity based on “Orthogonal Differential Potential”</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尚帅杰</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Biomedical Signal Processing and Control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70</w:t>
            </w:r>
            <w:r w:rsidRPr="00364B94">
              <w:rPr>
                <w:rFonts w:ascii="Times New Roman" w:eastAsia="楷体" w:hAnsi="Times New Roman" w:cs="Times New Roman"/>
                <w:kern w:val="0"/>
              </w:rPr>
              <w:t>，</w:t>
            </w:r>
            <w:r w:rsidRPr="00364B94">
              <w:rPr>
                <w:rFonts w:ascii="Times New Roman" w:eastAsia="楷体" w:hAnsi="Times New Roman" w:cs="Times New Roman"/>
                <w:kern w:val="0"/>
              </w:rPr>
              <w:t>70</w:t>
            </w:r>
            <w:r w:rsidRPr="00364B94">
              <w:rPr>
                <w:rFonts w:ascii="Times New Roman" w:eastAsia="楷体" w:hAnsi="Times New Roman" w:cs="Times New Roman"/>
                <w:kern w:val="0"/>
              </w:rPr>
              <w:t>：</w:t>
            </w:r>
            <w:r w:rsidRPr="00364B94">
              <w:rPr>
                <w:rFonts w:ascii="Times New Roman" w:eastAsia="楷体" w:hAnsi="Times New Roman" w:cs="Times New Roman"/>
                <w:kern w:val="0"/>
              </w:rPr>
              <w:t>103054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24</w:t>
            </w:r>
          </w:p>
        </w:tc>
        <w:tc>
          <w:tcPr>
            <w:tcW w:w="1273" w:type="pct"/>
            <w:vAlign w:val="center"/>
          </w:tcPr>
          <w:p w:rsidR="00364B94" w:rsidRPr="00364B94" w:rsidRDefault="00364B94" w:rsidP="00364B94">
            <w:pPr>
              <w:jc w:val="left"/>
              <w:rPr>
                <w:rFonts w:ascii="Times New Roman" w:eastAsia="楷体" w:hAnsi="Times New Roman" w:cs="Times New Roman"/>
              </w:rPr>
            </w:pPr>
            <w:proofErr w:type="spellStart"/>
            <w:r w:rsidRPr="00364B94">
              <w:rPr>
                <w:rFonts w:ascii="Times New Roman" w:eastAsia="楷体" w:hAnsi="Times New Roman" w:cs="Times New Roman"/>
              </w:rPr>
              <w:t>Bioadhesive</w:t>
            </w:r>
            <w:proofErr w:type="spellEnd"/>
            <w:r w:rsidRPr="00364B94">
              <w:rPr>
                <w:rFonts w:ascii="Times New Roman" w:eastAsia="楷体" w:hAnsi="Times New Roman" w:cs="Times New Roman"/>
              </w:rPr>
              <w:t xml:space="preserve"> glycosylated </w:t>
            </w:r>
            <w:proofErr w:type="spellStart"/>
            <w:r w:rsidRPr="00364B94">
              <w:rPr>
                <w:rFonts w:ascii="Times New Roman" w:eastAsia="楷体" w:hAnsi="Times New Roman" w:cs="Times New Roman"/>
              </w:rPr>
              <w:t>nanoformulations</w:t>
            </w:r>
            <w:proofErr w:type="spellEnd"/>
            <w:r w:rsidRPr="00364B94">
              <w:rPr>
                <w:rFonts w:ascii="Times New Roman" w:eastAsia="楷体" w:hAnsi="Times New Roman" w:cs="Times New Roman"/>
              </w:rPr>
              <w:t xml:space="preserve"> for extended trans-corneal drug delivery to suppress corneal neovascularization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Journal of Materials Chemistry B</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20</w:t>
            </w:r>
            <w:r w:rsidRPr="00364B94">
              <w:rPr>
                <w:rFonts w:ascii="Times New Roman" w:eastAsia="楷体" w:hAnsi="Times New Roman" w:cs="Times New Roman"/>
                <w:kern w:val="0"/>
              </w:rPr>
              <w:t>：</w:t>
            </w:r>
            <w:r w:rsidRPr="00364B94">
              <w:rPr>
                <w:rFonts w:ascii="Times New Roman" w:eastAsia="楷体" w:hAnsi="Times New Roman" w:cs="Times New Roman"/>
                <w:kern w:val="0"/>
              </w:rPr>
              <w:t>4190-4200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Electrochemical performance of a three-layer electrode based on Bi nanoparticles, multi-walled carbon nanotube composites for </w:t>
            </w:r>
            <w:r w:rsidRPr="00364B94">
              <w:rPr>
                <w:rFonts w:ascii="Times New Roman" w:eastAsia="楷体" w:hAnsi="Times New Roman" w:cs="Times New Roman"/>
              </w:rPr>
              <w:lastRenderedPageBreak/>
              <w:t xml:space="preserve">simultaneous </w:t>
            </w:r>
            <w:proofErr w:type="gramStart"/>
            <w:r w:rsidRPr="00364B94">
              <w:rPr>
                <w:rFonts w:ascii="Times New Roman" w:eastAsia="楷体" w:hAnsi="Times New Roman" w:cs="Times New Roman"/>
              </w:rPr>
              <w:t>Hg(</w:t>
            </w:r>
            <w:proofErr w:type="gramEnd"/>
            <w:r w:rsidRPr="00364B94">
              <w:rPr>
                <w:rFonts w:ascii="Times New Roman" w:eastAsia="楷体" w:hAnsi="Times New Roman" w:cs="Times New Roman"/>
              </w:rPr>
              <w:t>II) and Cu(II) detection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鲍</w:t>
            </w:r>
            <w:proofErr w:type="gramEnd"/>
            <w:r w:rsidRPr="00364B94">
              <w:rPr>
                <w:rFonts w:ascii="Times New Roman" w:eastAsia="楷体" w:hAnsi="Times New Roman" w:cs="Times New Roman"/>
                <w:kern w:val="0"/>
              </w:rPr>
              <w:t>奇文</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Chinese Chemical Letters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31</w:t>
            </w:r>
            <w:r w:rsidRPr="00364B94">
              <w:rPr>
                <w:rFonts w:ascii="Times New Roman" w:eastAsia="楷体" w:hAnsi="Times New Roman" w:cs="Times New Roman"/>
                <w:kern w:val="0"/>
              </w:rPr>
              <w:t>，</w:t>
            </w:r>
            <w:r w:rsidRPr="00364B94">
              <w:rPr>
                <w:rFonts w:ascii="Times New Roman" w:eastAsia="楷体" w:hAnsi="Times New Roman" w:cs="Times New Roman"/>
                <w:kern w:val="0"/>
              </w:rPr>
              <w:t>10</w:t>
            </w:r>
            <w:r w:rsidRPr="00364B94">
              <w:rPr>
                <w:rFonts w:ascii="Times New Roman" w:eastAsia="楷体" w:hAnsi="Times New Roman" w:cs="Times New Roman"/>
                <w:kern w:val="0"/>
              </w:rPr>
              <w:t>：</w:t>
            </w:r>
            <w:r w:rsidRPr="00364B94">
              <w:rPr>
                <w:rFonts w:ascii="Times New Roman" w:eastAsia="楷体" w:hAnsi="Times New Roman" w:cs="Times New Roman"/>
                <w:kern w:val="0"/>
              </w:rPr>
              <w:t>2752-2756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Epithelium-penetrable nanoplatform with enhanced antibiotic internalization for management of bacterial keratitis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张彦龙</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Biomacromolecules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22</w:t>
            </w:r>
            <w:r w:rsidRPr="00364B94">
              <w:rPr>
                <w:rFonts w:ascii="Times New Roman" w:eastAsia="楷体" w:hAnsi="Times New Roman" w:cs="Times New Roman"/>
                <w:kern w:val="0"/>
              </w:rPr>
              <w:t>，</w:t>
            </w:r>
            <w:r w:rsidRPr="00364B94">
              <w:rPr>
                <w:rFonts w:ascii="Times New Roman" w:eastAsia="楷体" w:hAnsi="Times New Roman" w:cs="Times New Roman"/>
                <w:kern w:val="0"/>
              </w:rPr>
              <w:t>5</w:t>
            </w:r>
            <w:r w:rsidRPr="00364B94">
              <w:rPr>
                <w:rFonts w:ascii="Times New Roman" w:eastAsia="楷体" w:hAnsi="Times New Roman" w:cs="Times New Roman"/>
                <w:kern w:val="0"/>
              </w:rPr>
              <w:t>：</w:t>
            </w:r>
            <w:r w:rsidRPr="00364B94">
              <w:rPr>
                <w:rFonts w:ascii="Times New Roman" w:eastAsia="楷体" w:hAnsi="Times New Roman" w:cs="Times New Roman"/>
                <w:kern w:val="0"/>
              </w:rPr>
              <w:t>2020-2032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Exploring the Inhibitory Effect of Low-frequency Magnetic Fields on Epileptiform Discharges in Juvenile Rat Hippocampus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东</w:t>
            </w:r>
            <w:proofErr w:type="gramStart"/>
            <w:r w:rsidRPr="00364B94">
              <w:rPr>
                <w:rFonts w:ascii="Times New Roman" w:eastAsia="楷体" w:hAnsi="Times New Roman" w:cs="Times New Roman"/>
                <w:kern w:val="0"/>
              </w:rPr>
              <w:t>磊</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Neuroscience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467</w:t>
            </w:r>
            <w:r w:rsidRPr="00364B94">
              <w:rPr>
                <w:rFonts w:ascii="Times New Roman" w:eastAsia="楷体" w:hAnsi="Times New Roman" w:cs="Times New Roman"/>
                <w:kern w:val="0"/>
              </w:rPr>
              <w:t>：</w:t>
            </w:r>
            <w:r w:rsidRPr="00364B94">
              <w:rPr>
                <w:rFonts w:ascii="Times New Roman" w:eastAsia="楷体" w:hAnsi="Times New Roman" w:cs="Times New Roman"/>
                <w:kern w:val="0"/>
              </w:rPr>
              <w:t>1-5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In situ detection of heavy metal ions in sewage with screen-printed electrode-based portable electrochemical sensors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鲍</w:t>
            </w:r>
            <w:proofErr w:type="gramEnd"/>
            <w:r w:rsidRPr="00364B94">
              <w:rPr>
                <w:rFonts w:ascii="Times New Roman" w:eastAsia="楷体" w:hAnsi="Times New Roman" w:cs="Times New Roman"/>
                <w:kern w:val="0"/>
              </w:rPr>
              <w:t>奇文</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Analyst</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146</w:t>
            </w:r>
            <w:r w:rsidRPr="00364B94">
              <w:rPr>
                <w:rFonts w:ascii="Times New Roman" w:eastAsia="楷体" w:hAnsi="Times New Roman" w:cs="Times New Roman"/>
                <w:kern w:val="0"/>
              </w:rPr>
              <w:t>，</w:t>
            </w:r>
            <w:r w:rsidRPr="00364B94">
              <w:rPr>
                <w:rFonts w:ascii="Times New Roman" w:eastAsia="楷体" w:hAnsi="Times New Roman" w:cs="Times New Roman"/>
                <w:kern w:val="0"/>
              </w:rPr>
              <w:t>18</w:t>
            </w:r>
            <w:r w:rsidRPr="00364B94">
              <w:rPr>
                <w:rFonts w:ascii="Times New Roman" w:eastAsia="楷体" w:hAnsi="Times New Roman" w:cs="Times New Roman"/>
                <w:kern w:val="0"/>
              </w:rPr>
              <w:t>：</w:t>
            </w:r>
            <w:r w:rsidRPr="00364B94">
              <w:rPr>
                <w:rFonts w:ascii="Times New Roman" w:eastAsia="楷体" w:hAnsi="Times New Roman" w:cs="Times New Roman"/>
                <w:kern w:val="0"/>
              </w:rPr>
              <w:t>5610-5618</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Integration and Applications of Fog Computing and Cloud Computing Based on the Internet of Things for Provision of Healthcare Services at Home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Electronics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10</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1077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Intelligent Fog-Enabled Smart Healthcare System for Wearable Physiological Parameter </w:t>
            </w:r>
            <w:r w:rsidRPr="00364B94">
              <w:rPr>
                <w:rFonts w:ascii="Times New Roman" w:eastAsia="楷体" w:hAnsi="Times New Roman" w:cs="Times New Roman"/>
              </w:rPr>
              <w:lastRenderedPageBreak/>
              <w:t>Detection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Electronics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12</w:t>
            </w:r>
            <w:r w:rsidRPr="00364B94">
              <w:rPr>
                <w:rFonts w:ascii="Times New Roman" w:eastAsia="楷体" w:hAnsi="Times New Roman" w:cs="Times New Roman"/>
                <w:kern w:val="0"/>
              </w:rPr>
              <w:t>：</w:t>
            </w:r>
            <w:r w:rsidRPr="00364B94">
              <w:rPr>
                <w:rFonts w:ascii="Times New Roman" w:eastAsia="楷体" w:hAnsi="Times New Roman" w:cs="Times New Roman"/>
                <w:kern w:val="0"/>
              </w:rPr>
              <w:t>2015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New strategy of sample set division in spectroscopy analysis——SWNW</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慕林平</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Infrared Physics &amp;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117</w:t>
            </w:r>
            <w:r w:rsidRPr="00364B94">
              <w:rPr>
                <w:rFonts w:ascii="Times New Roman" w:eastAsia="楷体" w:hAnsi="Times New Roman" w:cs="Times New Roman"/>
                <w:kern w:val="0"/>
              </w:rPr>
              <w:t>：</w:t>
            </w:r>
            <w:r w:rsidRPr="00364B94">
              <w:rPr>
                <w:rFonts w:ascii="Times New Roman" w:eastAsia="楷体" w:hAnsi="Times New Roman" w:cs="Times New Roman"/>
                <w:kern w:val="0"/>
              </w:rPr>
              <w:t>103824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Noninvasive human red blood cell counting based on dynamic spectrum</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Infrared Physics &amp;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113</w:t>
            </w:r>
            <w:r w:rsidRPr="00364B94">
              <w:rPr>
                <w:rFonts w:ascii="Times New Roman" w:eastAsia="楷体" w:hAnsi="Times New Roman" w:cs="Times New Roman"/>
                <w:kern w:val="0"/>
              </w:rPr>
              <w:t>：</w:t>
            </w:r>
            <w:r w:rsidRPr="00364B94">
              <w:rPr>
                <w:rFonts w:ascii="Times New Roman" w:eastAsia="楷体" w:hAnsi="Times New Roman" w:cs="Times New Roman"/>
                <w:kern w:val="0"/>
              </w:rPr>
              <w:t>103604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The Separation of Antler Polypeptide and Its Effects on the Proliferation and </w:t>
            </w:r>
            <w:proofErr w:type="spellStart"/>
            <w:r w:rsidRPr="00364B94">
              <w:rPr>
                <w:rFonts w:ascii="Times New Roman" w:eastAsia="楷体" w:hAnsi="Times New Roman" w:cs="Times New Roman"/>
              </w:rPr>
              <w:t>Osteogenetic</w:t>
            </w:r>
            <w:proofErr w:type="spellEnd"/>
            <w:r w:rsidRPr="00364B94">
              <w:rPr>
                <w:rFonts w:ascii="Times New Roman" w:eastAsia="楷体" w:hAnsi="Times New Roman" w:cs="Times New Roman"/>
              </w:rPr>
              <w:t xml:space="preserve"> Differentiation of Bone Marrow Mesenchymal Stem Cells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Ping Wang</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Evidence-Based Complementary and Alternative Medicine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1294151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Edge-preserved fringe-order correction strategy for code-based fringe projection profilometry</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李健</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封皓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邓吉</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Signal Processing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182</w:t>
            </w:r>
            <w:r w:rsidRPr="00364B94">
              <w:rPr>
                <w:rFonts w:ascii="Times New Roman" w:eastAsia="楷体" w:hAnsi="Times New Roman" w:cs="Times New Roman"/>
                <w:kern w:val="0"/>
              </w:rPr>
              <w:t>：</w:t>
            </w:r>
            <w:r w:rsidRPr="00364B94">
              <w:rPr>
                <w:rFonts w:ascii="Times New Roman" w:eastAsia="楷体" w:hAnsi="Times New Roman" w:cs="Times New Roman"/>
                <w:kern w:val="0"/>
              </w:rPr>
              <w:t>107959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Efficient intensity-based fringe projection profilometry method resistant to global illumination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李健</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封皓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邓吉</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Optics Express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28</w:t>
            </w:r>
            <w:r w:rsidRPr="00364B94">
              <w:rPr>
                <w:rFonts w:ascii="Times New Roman" w:eastAsia="楷体" w:hAnsi="Times New Roman" w:cs="Times New Roman"/>
                <w:kern w:val="0"/>
              </w:rPr>
              <w:t>，</w:t>
            </w:r>
            <w:r w:rsidRPr="00364B94">
              <w:rPr>
                <w:rFonts w:ascii="Times New Roman" w:eastAsia="楷体" w:hAnsi="Times New Roman" w:cs="Times New Roman"/>
                <w:kern w:val="0"/>
              </w:rPr>
              <w:t>24</w:t>
            </w:r>
            <w:r w:rsidRPr="00364B94">
              <w:rPr>
                <w:rFonts w:ascii="Times New Roman" w:eastAsia="楷体" w:hAnsi="Times New Roman" w:cs="Times New Roman"/>
                <w:kern w:val="0"/>
              </w:rPr>
              <w:t>：</w:t>
            </w:r>
            <w:r w:rsidRPr="00364B94">
              <w:rPr>
                <w:rFonts w:ascii="Times New Roman" w:eastAsia="楷体" w:hAnsi="Times New Roman" w:cs="Times New Roman"/>
                <w:kern w:val="0"/>
              </w:rPr>
              <w:t>36346-36360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Reconstruction-free fast depth segmentation via temporal orthogonal frequency fringe patterns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李健</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封皓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邓吉</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Optics and Laser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137</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106803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A resonance suppression method in platform </w:t>
            </w:r>
            <w:r w:rsidRPr="00364B94">
              <w:rPr>
                <w:rFonts w:ascii="Times New Roman" w:eastAsia="楷体" w:hAnsi="Times New Roman" w:cs="Times New Roman"/>
              </w:rPr>
              <w:lastRenderedPageBreak/>
              <w:t>style inertial reference unit via particle swarm optimization notch filter</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周政</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Review of Scientific Instruments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92</w:t>
            </w:r>
            <w:r w:rsidRPr="00364B94">
              <w:rPr>
                <w:rFonts w:ascii="Times New Roman" w:eastAsia="楷体" w:hAnsi="Times New Roman" w:cs="Times New Roman"/>
                <w:kern w:val="0"/>
              </w:rPr>
              <w:t>，</w:t>
            </w:r>
            <w:r w:rsidRPr="00364B94">
              <w:rPr>
                <w:rFonts w:ascii="Times New Roman" w:eastAsia="楷体" w:hAnsi="Times New Roman" w:cs="Times New Roman"/>
                <w:kern w:val="0"/>
              </w:rPr>
              <w:t>5</w:t>
            </w:r>
            <w:r w:rsidRPr="00364B94">
              <w:rPr>
                <w:rFonts w:ascii="Times New Roman" w:eastAsia="楷体" w:hAnsi="Times New Roman" w:cs="Times New Roman"/>
                <w:kern w:val="0"/>
              </w:rPr>
              <w:t>：</w:t>
            </w:r>
            <w:r w:rsidRPr="00364B94">
              <w:rPr>
                <w:rFonts w:ascii="Times New Roman" w:eastAsia="楷体" w:hAnsi="Times New Roman" w:cs="Times New Roman"/>
                <w:kern w:val="0"/>
              </w:rPr>
              <w:t>053708</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Quantitative analysis of position setting effect on magnetohydrodynamics angular vibration sensor response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拓卫晓</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 xml:space="preserve">Sensors </w:t>
            </w:r>
            <w:proofErr w:type="gramStart"/>
            <w:r w:rsidRPr="00364B94">
              <w:rPr>
                <w:rFonts w:ascii="Times New Roman" w:eastAsia="楷体" w:hAnsi="Times New Roman" w:cs="Times New Roman"/>
              </w:rPr>
              <w:t>And</w:t>
            </w:r>
            <w:proofErr w:type="gramEnd"/>
            <w:r w:rsidRPr="00364B94">
              <w:rPr>
                <w:rFonts w:ascii="Times New Roman" w:eastAsia="楷体" w:hAnsi="Times New Roman" w:cs="Times New Roman"/>
              </w:rPr>
              <w:t xml:space="preserve"> Actuators A-Physical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332</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113194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39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Trajectory tracking control for electro-optical tracking system based on fractional-order sliding mode controller with super-twisting extended state observer</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周新力</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ISA Transactions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117</w:t>
            </w:r>
            <w:r w:rsidRPr="00364B94">
              <w:rPr>
                <w:rFonts w:ascii="Times New Roman" w:eastAsia="楷体" w:hAnsi="Times New Roman" w:cs="Times New Roman"/>
                <w:kern w:val="0"/>
              </w:rPr>
              <w:t>：</w:t>
            </w:r>
            <w:r w:rsidRPr="00364B94">
              <w:rPr>
                <w:rFonts w:ascii="Times New Roman" w:eastAsia="楷体" w:hAnsi="Times New Roman" w:cs="Times New Roman"/>
                <w:kern w:val="0"/>
              </w:rPr>
              <w:t>85-95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Trajectory Tracking Control for Electro-Optical Tracking System Using ESO Based Fractional- Order Sliding Mode Control</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周新力</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IEEE Access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45891-45902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novel method to realize continuous input power control during acoustic droplet ejection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栗</w:t>
            </w:r>
            <w:proofErr w:type="gramEnd"/>
            <w:r w:rsidRPr="00364B94">
              <w:rPr>
                <w:rFonts w:ascii="Times New Roman" w:eastAsia="楷体" w:hAnsi="Times New Roman" w:cs="Times New Roman"/>
                <w:kern w:val="0"/>
              </w:rPr>
              <w:t>大超</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郭庆</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邵蒙川</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2021 IEEE International Instrumentation and Measurement Technology Conference, I2MTC 2021</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9459931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A Novel Micro SPR Sensor with Multiple Sensing </w:t>
            </w:r>
            <w:r w:rsidRPr="00364B94">
              <w:rPr>
                <w:rFonts w:ascii="Times New Roman" w:eastAsia="楷体" w:hAnsi="Times New Roman" w:cs="Times New Roman"/>
              </w:rPr>
              <w:lastRenderedPageBreak/>
              <w:t>Areas for Joint Detection of Early Liver Cancer Markers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lastRenderedPageBreak/>
              <w:t>栗</w:t>
            </w:r>
            <w:proofErr w:type="gramEnd"/>
            <w:r w:rsidRPr="00364B94">
              <w:rPr>
                <w:rFonts w:ascii="Times New Roman" w:eastAsia="楷体" w:hAnsi="Times New Roman" w:cs="Times New Roman"/>
                <w:kern w:val="0"/>
              </w:rPr>
              <w:t>大超</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马佳明</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张兴国</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 xml:space="preserve">21st International Conference </w:t>
            </w:r>
            <w:r w:rsidRPr="00364B94">
              <w:rPr>
                <w:rFonts w:ascii="Times New Roman" w:eastAsia="楷体" w:hAnsi="Times New Roman" w:cs="Times New Roman"/>
              </w:rPr>
              <w:lastRenderedPageBreak/>
              <w:t>on Solid-State Sensors, Actuators and Microsystems, TRANSDUCERS 2021</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6</w:t>
            </w:r>
            <w:r w:rsidRPr="00364B94">
              <w:rPr>
                <w:rFonts w:ascii="Times New Roman" w:eastAsia="楷体" w:hAnsi="Times New Roman" w:cs="Times New Roman"/>
                <w:kern w:val="0"/>
              </w:rPr>
              <w:t>：</w:t>
            </w:r>
            <w:r w:rsidRPr="00364B94">
              <w:rPr>
                <w:rFonts w:ascii="Times New Roman" w:eastAsia="楷体" w:hAnsi="Times New Roman" w:cs="Times New Roman"/>
                <w:kern w:val="0"/>
              </w:rPr>
              <w:t>759-762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A thermal activated and differential self-calibrated flexible epidermal </w:t>
            </w:r>
            <w:proofErr w:type="spellStart"/>
            <w:r w:rsidRPr="00364B94">
              <w:rPr>
                <w:rFonts w:ascii="Times New Roman" w:eastAsia="楷体" w:hAnsi="Times New Roman" w:cs="Times New Roman"/>
              </w:rPr>
              <w:t>biomicrofluidic</w:t>
            </w:r>
            <w:proofErr w:type="spellEnd"/>
            <w:r w:rsidRPr="00364B94">
              <w:rPr>
                <w:rFonts w:ascii="Times New Roman" w:eastAsia="楷体" w:hAnsi="Times New Roman" w:cs="Times New Roman"/>
              </w:rPr>
              <w:t xml:space="preserve"> device for wearable accurate blood glucose monitoring</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栗</w:t>
            </w:r>
            <w:proofErr w:type="gramEnd"/>
            <w:r w:rsidRPr="00364B94">
              <w:rPr>
                <w:rFonts w:ascii="Times New Roman" w:eastAsia="楷体" w:hAnsi="Times New Roman" w:cs="Times New Roman"/>
                <w:kern w:val="0"/>
              </w:rPr>
              <w:t>大超</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蒲治华</w:t>
            </w:r>
            <w:proofErr w:type="gram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张兴国</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Science Advances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7</w:t>
            </w:r>
            <w:r w:rsidRPr="00364B94">
              <w:rPr>
                <w:rFonts w:ascii="Times New Roman" w:eastAsia="楷体" w:hAnsi="Times New Roman" w:cs="Times New Roman"/>
                <w:kern w:val="0"/>
              </w:rPr>
              <w:t>，</w:t>
            </w:r>
            <w:r w:rsidRPr="00364B94">
              <w:rPr>
                <w:rFonts w:ascii="Times New Roman" w:eastAsia="楷体" w:hAnsi="Times New Roman" w:cs="Times New Roman"/>
                <w:kern w:val="0"/>
              </w:rPr>
              <w:t>5</w:t>
            </w:r>
            <w:r w:rsidRPr="00364B94">
              <w:rPr>
                <w:rFonts w:ascii="Times New Roman" w:eastAsia="楷体" w:hAnsi="Times New Roman" w:cs="Times New Roman"/>
                <w:kern w:val="0"/>
              </w:rPr>
              <w:t>：</w:t>
            </w:r>
            <w:r w:rsidRPr="00364B94">
              <w:rPr>
                <w:rFonts w:ascii="Times New Roman" w:eastAsia="楷体" w:hAnsi="Times New Roman" w:cs="Times New Roman"/>
                <w:kern w:val="0"/>
              </w:rPr>
              <w:t>eabd0199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Feature Extraction Method for Rolling Bear Fault Signal Based on time-Delayed </w:t>
            </w:r>
            <w:proofErr w:type="spellStart"/>
            <w:r w:rsidRPr="00364B94">
              <w:rPr>
                <w:rFonts w:ascii="Times New Roman" w:eastAsia="楷体" w:hAnsi="Times New Roman" w:cs="Times New Roman"/>
              </w:rPr>
              <w:t>FeedbackAsymmetric</w:t>
            </w:r>
            <w:proofErr w:type="spellEnd"/>
            <w:r w:rsidRPr="00364B94">
              <w:rPr>
                <w:rFonts w:ascii="Times New Roman" w:eastAsia="楷体" w:hAnsi="Times New Roman" w:cs="Times New Roman"/>
              </w:rPr>
              <w:t xml:space="preserve"> </w:t>
            </w:r>
            <w:proofErr w:type="spellStart"/>
            <w:r w:rsidRPr="00364B94">
              <w:rPr>
                <w:rFonts w:ascii="Times New Roman" w:eastAsia="楷体" w:hAnsi="Times New Roman" w:cs="Times New Roman"/>
              </w:rPr>
              <w:t>tristable</w:t>
            </w:r>
            <w:proofErr w:type="spellEnd"/>
            <w:r w:rsidRPr="00364B94">
              <w:rPr>
                <w:rFonts w:ascii="Times New Roman" w:eastAsia="楷体" w:hAnsi="Times New Roman" w:cs="Times New Roman"/>
              </w:rPr>
              <w:t xml:space="preserve"> Stochastic Resonance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栗</w:t>
            </w:r>
            <w:proofErr w:type="gramEnd"/>
            <w:r w:rsidRPr="00364B94">
              <w:rPr>
                <w:rFonts w:ascii="Times New Roman" w:eastAsia="楷体" w:hAnsi="Times New Roman" w:cs="Times New Roman"/>
                <w:kern w:val="0"/>
              </w:rPr>
              <w:t>大超</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苏晓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郭庆</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2021 IEEE International Instrumentation and Measurement Technology Conference, I2MTC 2021</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9459884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high-efficiency acquisition method of LED-multispectral images based on frequency-division modulation and RGB camera</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李鹤</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Optics Communications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480</w:t>
            </w:r>
            <w:r w:rsidRPr="00364B94">
              <w:rPr>
                <w:rFonts w:ascii="Times New Roman" w:eastAsia="楷体" w:hAnsi="Times New Roman" w:cs="Times New Roman"/>
                <w:kern w:val="0"/>
              </w:rPr>
              <w:t>：</w:t>
            </w:r>
            <w:r w:rsidRPr="00364B94">
              <w:rPr>
                <w:rFonts w:ascii="Times New Roman" w:eastAsia="楷体" w:hAnsi="Times New Roman" w:cs="Times New Roman"/>
                <w:kern w:val="0"/>
              </w:rPr>
              <w:t>126492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novel method for selecting the set optimal wavelength combination in multi-spectral transmission image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刘付龙</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proofErr w:type="spellStart"/>
            <w:r w:rsidRPr="00364B94">
              <w:rPr>
                <w:rFonts w:ascii="Times New Roman" w:eastAsia="楷体" w:hAnsi="Times New Roman" w:cs="Times New Roman"/>
              </w:rPr>
              <w:t>Spectrochimica</w:t>
            </w:r>
            <w:proofErr w:type="spellEnd"/>
            <w:r w:rsidRPr="00364B94">
              <w:rPr>
                <w:rFonts w:ascii="Times New Roman" w:eastAsia="楷体" w:hAnsi="Times New Roman" w:cs="Times New Roman"/>
              </w:rPr>
              <w:t xml:space="preserve"> Acta Part A-Molecular </w:t>
            </w:r>
            <w:proofErr w:type="gramStart"/>
            <w:r w:rsidRPr="00364B94">
              <w:rPr>
                <w:rFonts w:ascii="Times New Roman" w:eastAsia="楷体" w:hAnsi="Times New Roman" w:cs="Times New Roman"/>
              </w:rPr>
              <w:t>And</w:t>
            </w:r>
            <w:proofErr w:type="gramEnd"/>
            <w:r w:rsidRPr="00364B94">
              <w:rPr>
                <w:rFonts w:ascii="Times New Roman" w:eastAsia="楷体" w:hAnsi="Times New Roman" w:cs="Times New Roman"/>
              </w:rPr>
              <w:t xml:space="preserve"> Biomolecular Spectroscopy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261</w:t>
            </w:r>
            <w:r w:rsidRPr="00364B94">
              <w:rPr>
                <w:rFonts w:ascii="Times New Roman" w:eastAsia="楷体" w:hAnsi="Times New Roman" w:cs="Times New Roman"/>
                <w:kern w:val="0"/>
              </w:rPr>
              <w:t>：</w:t>
            </w:r>
            <w:r w:rsidRPr="00364B94">
              <w:rPr>
                <w:rFonts w:ascii="Times New Roman" w:eastAsia="楷体" w:hAnsi="Times New Roman" w:cs="Times New Roman"/>
                <w:kern w:val="0"/>
              </w:rPr>
              <w:t>120080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47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Single-Channel Amplifier for Simultaneously Monitoring Impedance Respiration Signal and ECG Signal</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尹帅举</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Circuits Systems and Signal Processing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40</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559-571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Broadening the Bands for Improving the Accuracy of Noninvasive Blood Component Analysis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倪静</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Infrared Physics &amp;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111</w:t>
            </w:r>
            <w:r w:rsidRPr="00364B94">
              <w:rPr>
                <w:rFonts w:ascii="Times New Roman" w:eastAsia="楷体" w:hAnsi="Times New Roman" w:cs="Times New Roman"/>
                <w:kern w:val="0"/>
              </w:rPr>
              <w:t>：</w:t>
            </w:r>
            <w:r w:rsidRPr="00364B94">
              <w:rPr>
                <w:rFonts w:ascii="Times New Roman" w:eastAsia="楷体" w:hAnsi="Times New Roman" w:cs="Times New Roman"/>
                <w:kern w:val="0"/>
              </w:rPr>
              <w:t>103506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49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Clinical Efficacy of Infantile Massage in the Treatment of Infant Functional Constipation: A Meta-Analysis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刘智</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Frontiers in Public Health</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663581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Cuff-less continuous blood pressure measurement based on multiple types of information fusion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proofErr w:type="spellStart"/>
            <w:r w:rsidRPr="00364B94">
              <w:rPr>
                <w:rFonts w:ascii="Times New Roman" w:eastAsia="楷体" w:hAnsi="Times New Roman" w:cs="Times New Roman"/>
                <w:kern w:val="0"/>
              </w:rPr>
              <w:t>Shuaiju</w:t>
            </w:r>
            <w:proofErr w:type="spellEnd"/>
            <w:r w:rsidRPr="00364B94">
              <w:rPr>
                <w:rFonts w:ascii="Times New Roman" w:eastAsia="楷体" w:hAnsi="Times New Roman" w:cs="Times New Roman"/>
                <w:kern w:val="0"/>
              </w:rPr>
              <w:t xml:space="preserve"> Yin</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Biomedical Signal Processing and Control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68</w:t>
            </w:r>
            <w:r w:rsidRPr="00364B94">
              <w:rPr>
                <w:rFonts w:ascii="Times New Roman" w:eastAsia="楷体" w:hAnsi="Times New Roman" w:cs="Times New Roman"/>
                <w:kern w:val="0"/>
              </w:rPr>
              <w:t>：</w:t>
            </w:r>
            <w:r w:rsidRPr="00364B94">
              <w:rPr>
                <w:rFonts w:ascii="Times New Roman" w:eastAsia="楷体" w:hAnsi="Times New Roman" w:cs="Times New Roman"/>
                <w:kern w:val="0"/>
              </w:rPr>
              <w:t>102549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Design of submillimeter magnetic stimulation instrumentation and its targeted inhibitory effect on rat model of epilepsy</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东</w:t>
            </w:r>
            <w:proofErr w:type="gramStart"/>
            <w:r w:rsidRPr="00364B94">
              <w:rPr>
                <w:rFonts w:ascii="Times New Roman" w:eastAsia="楷体" w:hAnsi="Times New Roman" w:cs="Times New Roman"/>
                <w:kern w:val="0"/>
              </w:rPr>
              <w:t>磊</w:t>
            </w:r>
            <w:proofErr w:type="gram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IEEE Transactions on Instrumentation and Measurement</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22</w:t>
            </w:r>
            <w:r w:rsidRPr="00364B94">
              <w:rPr>
                <w:rFonts w:ascii="Times New Roman" w:eastAsia="楷体" w:hAnsi="Times New Roman" w:cs="Times New Roman"/>
                <w:kern w:val="0"/>
              </w:rPr>
              <w:t>，</w:t>
            </w:r>
            <w:r w:rsidRPr="00364B94">
              <w:rPr>
                <w:rFonts w:ascii="Times New Roman" w:eastAsia="楷体" w:hAnsi="Times New Roman" w:cs="Times New Roman"/>
                <w:kern w:val="0"/>
              </w:rPr>
              <w:t>5</w:t>
            </w:r>
            <w:r w:rsidRPr="00364B94">
              <w:rPr>
                <w:rFonts w:ascii="Times New Roman" w:eastAsia="楷体" w:hAnsi="Times New Roman" w:cs="Times New Roman"/>
                <w:kern w:val="0"/>
              </w:rPr>
              <w:t>：</w:t>
            </w:r>
            <w:r w:rsidRPr="00364B94">
              <w:rPr>
                <w:rFonts w:ascii="Times New Roman" w:eastAsia="楷体" w:hAnsi="Times New Roman" w:cs="Times New Roman"/>
                <w:kern w:val="0"/>
              </w:rPr>
              <w:t>2020-2032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Employment of image oversampling and </w:t>
            </w:r>
            <w:proofErr w:type="spellStart"/>
            <w:proofErr w:type="gramStart"/>
            <w:r w:rsidRPr="00364B94">
              <w:rPr>
                <w:rFonts w:ascii="Times New Roman" w:eastAsia="楷体" w:hAnsi="Times New Roman" w:cs="Times New Roman"/>
              </w:rPr>
              <w:t>downsampling</w:t>
            </w:r>
            <w:proofErr w:type="spellEnd"/>
            <w:r w:rsidRPr="00364B94">
              <w:rPr>
                <w:rFonts w:ascii="Times New Roman" w:eastAsia="楷体" w:hAnsi="Times New Roman" w:cs="Times New Roman"/>
              </w:rPr>
              <w:t xml:space="preserve">  techniques</w:t>
            </w:r>
            <w:proofErr w:type="gramEnd"/>
            <w:r w:rsidRPr="00364B94">
              <w:rPr>
                <w:rFonts w:ascii="Times New Roman" w:eastAsia="楷体" w:hAnsi="Times New Roman" w:cs="Times New Roman"/>
              </w:rPr>
              <w:t xml:space="preserve"> for improving </w:t>
            </w:r>
            <w:r w:rsidRPr="00364B94">
              <w:rPr>
                <w:rFonts w:ascii="Times New Roman" w:eastAsia="楷体" w:hAnsi="Times New Roman" w:cs="Times New Roman"/>
              </w:rPr>
              <w:lastRenderedPageBreak/>
              <w:t>grayscale resolution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He Li</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于建萍</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Optical and Quantum Electronics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51</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17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Evaluation of dynamic spectrum extraction method based on salami slicing method</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肖秋月</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Infrared Physics &amp;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111</w:t>
            </w:r>
            <w:r w:rsidRPr="00364B94">
              <w:rPr>
                <w:rFonts w:ascii="Times New Roman" w:eastAsia="楷体" w:hAnsi="Times New Roman" w:cs="Times New Roman"/>
                <w:kern w:val="0"/>
              </w:rPr>
              <w:t>：</w:t>
            </w:r>
            <w:r w:rsidRPr="00364B94">
              <w:rPr>
                <w:rFonts w:ascii="Times New Roman" w:eastAsia="楷体" w:hAnsi="Times New Roman" w:cs="Times New Roman"/>
                <w:kern w:val="0"/>
              </w:rPr>
              <w:t>103551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Exploring the form- And time-dependent effect of low-frequency electromagnetic fields on maintenance of hippocampal long-term potentiation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郑羽</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东</w:t>
            </w:r>
            <w:proofErr w:type="gramStart"/>
            <w:r w:rsidRPr="00364B94">
              <w:rPr>
                <w:rFonts w:ascii="Times New Roman" w:eastAsia="楷体" w:hAnsi="Times New Roman" w:cs="Times New Roman"/>
                <w:kern w:val="0"/>
              </w:rPr>
              <w:t>磊</w:t>
            </w:r>
            <w:proofErr w:type="gram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 xml:space="preserve">European Journal </w:t>
            </w:r>
            <w:proofErr w:type="gramStart"/>
            <w:r w:rsidRPr="00364B94">
              <w:rPr>
                <w:rFonts w:ascii="Times New Roman" w:eastAsia="楷体" w:hAnsi="Times New Roman" w:cs="Times New Roman"/>
              </w:rPr>
              <w:t>Of</w:t>
            </w:r>
            <w:proofErr w:type="gramEnd"/>
            <w:r w:rsidRPr="00364B94">
              <w:rPr>
                <w:rFonts w:ascii="Times New Roman" w:eastAsia="楷体" w:hAnsi="Times New Roman" w:cs="Times New Roman"/>
              </w:rPr>
              <w:t xml:space="preserve"> Neuroscience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52</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3166-3180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Higher precision integer operations instead of floating-point operations in computers or microprocessors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Jintao Zhang</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Review of Scientific Instruments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92</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025104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Method for Online High-precision Seawater Dissolved Oxygen Measurement Based on Fast Digital Lock-in Algorithm</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邓云</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夏彬标</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Journal of Coastal Research</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S1.104</w:t>
            </w:r>
            <w:r w:rsidRPr="00364B94">
              <w:rPr>
                <w:rFonts w:ascii="Times New Roman" w:eastAsia="楷体" w:hAnsi="Times New Roman" w:cs="Times New Roman"/>
                <w:kern w:val="0"/>
              </w:rPr>
              <w:t>：</w:t>
            </w:r>
            <w:r w:rsidRPr="00364B94">
              <w:rPr>
                <w:rFonts w:ascii="Times New Roman" w:eastAsia="楷体" w:hAnsi="Times New Roman" w:cs="Times New Roman"/>
                <w:kern w:val="0"/>
              </w:rPr>
              <w:t>216-222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The effect of spectral photoplethysmography amplification and its application in dynamic spectrum for effective noninvasive </w:t>
            </w:r>
            <w:r w:rsidRPr="00364B94">
              <w:rPr>
                <w:rFonts w:ascii="Times New Roman" w:eastAsia="楷体" w:hAnsi="Times New Roman" w:cs="Times New Roman"/>
              </w:rPr>
              <w:lastRenderedPageBreak/>
              <w:t>detection of blood components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林凌</w:t>
            </w:r>
          </w:p>
          <w:p w:rsidR="00364B94" w:rsidRPr="00364B94" w:rsidRDefault="00364B94" w:rsidP="00364B94">
            <w:pPr>
              <w:widowControl/>
              <w:jc w:val="center"/>
              <w:rPr>
                <w:rFonts w:ascii="Times New Roman" w:eastAsia="楷体" w:hAnsi="Times New Roman" w:cs="Times New Roman"/>
                <w:kern w:val="0"/>
              </w:rPr>
            </w:pPr>
            <w:proofErr w:type="spellStart"/>
            <w:r w:rsidRPr="00364B94">
              <w:rPr>
                <w:rFonts w:ascii="Times New Roman" w:eastAsia="楷体" w:hAnsi="Times New Roman" w:cs="Times New Roman"/>
                <w:kern w:val="0"/>
              </w:rPr>
              <w:t>Yussif</w:t>
            </w:r>
            <w:proofErr w:type="spellEnd"/>
            <w:r w:rsidRPr="00364B94">
              <w:rPr>
                <w:rFonts w:ascii="Times New Roman" w:eastAsia="楷体" w:hAnsi="Times New Roman" w:cs="Times New Roman"/>
                <w:kern w:val="0"/>
              </w:rPr>
              <w:t xml:space="preserve"> Moro </w:t>
            </w:r>
            <w:proofErr w:type="spellStart"/>
            <w:r w:rsidRPr="00364B94">
              <w:rPr>
                <w:rFonts w:ascii="Times New Roman" w:eastAsia="楷体" w:hAnsi="Times New Roman" w:cs="Times New Roman"/>
                <w:kern w:val="0"/>
              </w:rPr>
              <w:t>Awelisah</w:t>
            </w:r>
            <w:proofErr w:type="spell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Optics and Laser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133</w:t>
            </w:r>
            <w:r w:rsidRPr="00364B94">
              <w:rPr>
                <w:rFonts w:ascii="Times New Roman" w:eastAsia="楷体" w:hAnsi="Times New Roman" w:cs="Times New Roman"/>
                <w:kern w:val="0"/>
              </w:rPr>
              <w:t>：</w:t>
            </w:r>
            <w:r w:rsidRPr="00364B94">
              <w:rPr>
                <w:rFonts w:ascii="Times New Roman" w:eastAsia="楷体" w:hAnsi="Times New Roman" w:cs="Times New Roman"/>
                <w:kern w:val="0"/>
              </w:rPr>
              <w:t>106515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The Effects of Aspirin </w:t>
            </w:r>
            <w:proofErr w:type="gramStart"/>
            <w:r w:rsidRPr="00364B94">
              <w:rPr>
                <w:rFonts w:ascii="Times New Roman" w:eastAsia="楷体" w:hAnsi="Times New Roman" w:cs="Times New Roman"/>
              </w:rPr>
              <w:t>With</w:t>
            </w:r>
            <w:proofErr w:type="gramEnd"/>
            <w:r w:rsidRPr="00364B94">
              <w:rPr>
                <w:rFonts w:ascii="Times New Roman" w:eastAsia="楷体" w:hAnsi="Times New Roman" w:cs="Times New Roman"/>
              </w:rPr>
              <w:t xml:space="preserve"> Combined Compound </w:t>
            </w:r>
            <w:proofErr w:type="spellStart"/>
            <w:r w:rsidRPr="00364B94">
              <w:rPr>
                <w:rFonts w:ascii="Times New Roman" w:eastAsia="楷体" w:hAnsi="Times New Roman" w:cs="Times New Roman"/>
              </w:rPr>
              <w:t>Danshen</w:t>
            </w:r>
            <w:proofErr w:type="spellEnd"/>
            <w:r w:rsidRPr="00364B94">
              <w:rPr>
                <w:rFonts w:ascii="Times New Roman" w:eastAsia="楷体" w:hAnsi="Times New Roman" w:cs="Times New Roman"/>
              </w:rPr>
              <w:t xml:space="preserve"> Dropping Pills on </w:t>
            </w:r>
            <w:proofErr w:type="spellStart"/>
            <w:r w:rsidRPr="00364B94">
              <w:rPr>
                <w:rFonts w:ascii="Times New Roman" w:eastAsia="楷体" w:hAnsi="Times New Roman" w:cs="Times New Roman"/>
              </w:rPr>
              <w:t>Hemorheology</w:t>
            </w:r>
            <w:proofErr w:type="spellEnd"/>
            <w:r w:rsidRPr="00364B94">
              <w:rPr>
                <w:rFonts w:ascii="Times New Roman" w:eastAsia="楷体" w:hAnsi="Times New Roman" w:cs="Times New Roman"/>
              </w:rPr>
              <w:t xml:space="preserve"> and Blood Lipids in Middle-Aged and Elderly Patients With CHD: A Systematic Review and Meta-Analysis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proofErr w:type="spellStart"/>
            <w:r w:rsidRPr="00364B94">
              <w:rPr>
                <w:rFonts w:ascii="Times New Roman" w:eastAsia="楷体" w:hAnsi="Times New Roman" w:cs="Times New Roman"/>
                <w:kern w:val="0"/>
              </w:rPr>
              <w:t>Zhi</w:t>
            </w:r>
            <w:proofErr w:type="spellEnd"/>
            <w:r w:rsidRPr="00364B94">
              <w:rPr>
                <w:rFonts w:ascii="Times New Roman" w:eastAsia="楷体" w:hAnsi="Times New Roman" w:cs="Times New Roman"/>
                <w:kern w:val="0"/>
              </w:rPr>
              <w:t xml:space="preserve"> Liu</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Frontiers in Public Health</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664841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59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Orthogonally polarized tunable dual-wavelength femtosecond optical parametric oscillator</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刘博文</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毕根毓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范锦涛</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Optics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59</w:t>
            </w:r>
            <w:r w:rsidRPr="00364B94">
              <w:rPr>
                <w:rFonts w:ascii="Times New Roman" w:eastAsia="楷体" w:hAnsi="Times New Roman" w:cs="Times New Roman"/>
                <w:kern w:val="0"/>
              </w:rPr>
              <w:t>，</w:t>
            </w:r>
            <w:r w:rsidRPr="00364B94">
              <w:rPr>
                <w:rFonts w:ascii="Times New Roman" w:eastAsia="楷体" w:hAnsi="Times New Roman" w:cs="Times New Roman"/>
                <w:kern w:val="0"/>
              </w:rPr>
              <w:t>34</w:t>
            </w:r>
            <w:r w:rsidRPr="00364B94">
              <w:rPr>
                <w:rFonts w:ascii="Times New Roman" w:eastAsia="楷体" w:hAnsi="Times New Roman" w:cs="Times New Roman"/>
                <w:kern w:val="0"/>
              </w:rPr>
              <w:t>：</w:t>
            </w:r>
            <w:r w:rsidRPr="00364B94">
              <w:rPr>
                <w:rFonts w:ascii="Times New Roman" w:eastAsia="楷体" w:hAnsi="Times New Roman" w:cs="Times New Roman"/>
                <w:kern w:val="0"/>
              </w:rPr>
              <w:t>10887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Spectral filtering effect on multi-pulsing induced by chirped fiber Bragg grating in dispersion-managed mode-locked </w:t>
            </w:r>
            <w:proofErr w:type="spellStart"/>
            <w:r w:rsidRPr="00364B94">
              <w:rPr>
                <w:rFonts w:ascii="Times New Roman" w:eastAsia="楷体" w:hAnsi="Times New Roman" w:cs="Times New Roman"/>
              </w:rPr>
              <w:t>Yb</w:t>
            </w:r>
            <w:proofErr w:type="spellEnd"/>
            <w:r w:rsidRPr="00364B94">
              <w:rPr>
                <w:rFonts w:ascii="Times New Roman" w:eastAsia="楷体" w:hAnsi="Times New Roman" w:cs="Times New Roman"/>
              </w:rPr>
              <w:t>-doped fiber lasers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刘博文</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闫东钰</w:t>
            </w:r>
          </w:p>
          <w:p w:rsidR="00364B94" w:rsidRPr="00364B94" w:rsidRDefault="00364B94" w:rsidP="00364B94">
            <w:pPr>
              <w:widowControl/>
              <w:jc w:val="center"/>
              <w:rPr>
                <w:rFonts w:ascii="Times New Roman" w:eastAsia="楷体" w:hAnsi="Times New Roman" w:cs="Times New Roman"/>
                <w:kern w:val="0"/>
              </w:rPr>
            </w:pP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High Power Laser Science and Engineering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e46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Double-antibody sandwich immunoassay and plasmonic coupling synergistically improved long-range SPR biosensor with low detection limit</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刘琨</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井建迎</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Nanomaterials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8</w:t>
            </w:r>
            <w:r w:rsidRPr="00364B94">
              <w:rPr>
                <w:rFonts w:ascii="Times New Roman" w:eastAsia="楷体" w:hAnsi="Times New Roman" w:cs="Times New Roman"/>
                <w:kern w:val="0"/>
              </w:rPr>
              <w:t>：</w:t>
            </w:r>
            <w:r w:rsidRPr="00364B94">
              <w:rPr>
                <w:rFonts w:ascii="Times New Roman" w:eastAsia="楷体" w:hAnsi="Times New Roman" w:cs="Times New Roman"/>
                <w:kern w:val="0"/>
              </w:rPr>
              <w:t>2137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High Sensitivity Distributed Static </w:t>
            </w:r>
            <w:r w:rsidRPr="00364B94">
              <w:rPr>
                <w:rFonts w:ascii="Times New Roman" w:eastAsia="楷体" w:hAnsi="Times New Roman" w:cs="Times New Roman"/>
              </w:rPr>
              <w:lastRenderedPageBreak/>
              <w:t>Strain Sensing Based on Differential Relative Phase in Optical Frequency Domain Reflectometry</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丁振扬</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lastRenderedPageBreak/>
              <w:t>王晨欢</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 xml:space="preserve">Journal of Lightwave </w:t>
            </w:r>
            <w:r w:rsidRPr="00364B94">
              <w:rPr>
                <w:rFonts w:ascii="Times New Roman" w:eastAsia="楷体" w:hAnsi="Times New Roman" w:cs="Times New Roman"/>
              </w:rPr>
              <w:lastRenderedPageBreak/>
              <w:t>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38</w:t>
            </w:r>
            <w:r w:rsidRPr="00364B94">
              <w:rPr>
                <w:rFonts w:ascii="Times New Roman" w:eastAsia="楷体" w:hAnsi="Times New Roman" w:cs="Times New Roman"/>
                <w:kern w:val="0"/>
              </w:rPr>
              <w:t>，</w:t>
            </w:r>
            <w:r w:rsidRPr="00364B94">
              <w:rPr>
                <w:rFonts w:ascii="Times New Roman" w:eastAsia="楷体" w:hAnsi="Times New Roman" w:cs="Times New Roman"/>
                <w:kern w:val="0"/>
              </w:rPr>
              <w:t>20</w:t>
            </w:r>
            <w:r w:rsidRPr="00364B94">
              <w:rPr>
                <w:rFonts w:ascii="Times New Roman" w:eastAsia="楷体" w:hAnsi="Times New Roman" w:cs="Times New Roman"/>
                <w:kern w:val="0"/>
              </w:rPr>
              <w:t>：</w:t>
            </w:r>
            <w:r w:rsidRPr="00364B94">
              <w:rPr>
                <w:rFonts w:ascii="Times New Roman" w:eastAsia="楷体" w:hAnsi="Times New Roman" w:cs="Times New Roman"/>
                <w:kern w:val="0"/>
              </w:rPr>
              <w:lastRenderedPageBreak/>
              <w:t>5825-5836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Insight into the Temporal Response of Yb3+/Tm3+ </w:t>
            </w:r>
            <w:proofErr w:type="spellStart"/>
            <w:r w:rsidRPr="00364B94">
              <w:rPr>
                <w:rFonts w:ascii="Times New Roman" w:eastAsia="楷体" w:hAnsi="Times New Roman" w:cs="Times New Roman"/>
              </w:rPr>
              <w:t>Upconversion</w:t>
            </w:r>
            <w:proofErr w:type="spellEnd"/>
            <w:r w:rsidRPr="00364B94">
              <w:rPr>
                <w:rFonts w:ascii="Times New Roman" w:eastAsia="楷体" w:hAnsi="Times New Roman" w:cs="Times New Roman"/>
              </w:rPr>
              <w:t xml:space="preserve"> Luminescence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程振洲</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韩迎东</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Optics Communications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499</w:t>
            </w:r>
            <w:r w:rsidRPr="00364B94">
              <w:rPr>
                <w:rFonts w:ascii="Times New Roman" w:eastAsia="楷体" w:hAnsi="Times New Roman" w:cs="Times New Roman"/>
                <w:kern w:val="0"/>
              </w:rPr>
              <w:t>：</w:t>
            </w:r>
            <w:r w:rsidRPr="00364B94">
              <w:rPr>
                <w:rFonts w:ascii="Times New Roman" w:eastAsia="楷体" w:hAnsi="Times New Roman" w:cs="Times New Roman"/>
                <w:kern w:val="0"/>
              </w:rPr>
              <w:t>127305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Introduction and measurement of the effective </w:t>
            </w:r>
            <w:proofErr w:type="spellStart"/>
            <w:r w:rsidRPr="00364B94">
              <w:rPr>
                <w:rFonts w:ascii="Times New Roman" w:eastAsia="楷体" w:hAnsi="Times New Roman" w:cs="Times New Roman"/>
              </w:rPr>
              <w:t>Verdet</w:t>
            </w:r>
            <w:proofErr w:type="spellEnd"/>
            <w:r w:rsidRPr="00364B94">
              <w:rPr>
                <w:rFonts w:ascii="Times New Roman" w:eastAsia="楷体" w:hAnsi="Times New Roman" w:cs="Times New Roman"/>
              </w:rPr>
              <w:t xml:space="preserve"> constant of spun optical fibers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姚鹏辉</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丁振扬</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Optics Express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29</w:t>
            </w:r>
            <w:r w:rsidRPr="00364B94">
              <w:rPr>
                <w:rFonts w:ascii="Times New Roman" w:eastAsia="楷体" w:hAnsi="Times New Roman" w:cs="Times New Roman"/>
                <w:kern w:val="0"/>
              </w:rPr>
              <w:t>，</w:t>
            </w:r>
            <w:r w:rsidRPr="00364B94">
              <w:rPr>
                <w:rFonts w:ascii="Times New Roman" w:eastAsia="楷体" w:hAnsi="Times New Roman" w:cs="Times New Roman"/>
                <w:kern w:val="0"/>
              </w:rPr>
              <w:t>15</w:t>
            </w:r>
            <w:r w:rsidRPr="00364B94">
              <w:rPr>
                <w:rFonts w:ascii="Times New Roman" w:eastAsia="楷体" w:hAnsi="Times New Roman" w:cs="Times New Roman"/>
                <w:kern w:val="0"/>
              </w:rPr>
              <w:t>：</w:t>
            </w:r>
            <w:r w:rsidRPr="00364B94">
              <w:rPr>
                <w:rFonts w:ascii="Times New Roman" w:eastAsia="楷体" w:hAnsi="Times New Roman" w:cs="Times New Roman"/>
                <w:kern w:val="0"/>
              </w:rPr>
              <w:t>23315-23330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65</w:t>
            </w:r>
          </w:p>
        </w:tc>
        <w:tc>
          <w:tcPr>
            <w:tcW w:w="1273" w:type="pct"/>
            <w:vAlign w:val="center"/>
          </w:tcPr>
          <w:p w:rsidR="00364B94" w:rsidRPr="00364B94" w:rsidRDefault="00364B94" w:rsidP="00364B94">
            <w:pPr>
              <w:jc w:val="left"/>
              <w:rPr>
                <w:rFonts w:ascii="Times New Roman" w:eastAsia="楷体" w:hAnsi="Times New Roman" w:cs="Times New Roman"/>
              </w:rPr>
            </w:pPr>
            <w:proofErr w:type="spellStart"/>
            <w:r w:rsidRPr="00364B94">
              <w:rPr>
                <w:rFonts w:ascii="Times New Roman" w:eastAsia="楷体" w:hAnsi="Times New Roman" w:cs="Times New Roman"/>
              </w:rPr>
              <w:t>IPLNet</w:t>
            </w:r>
            <w:proofErr w:type="spellEnd"/>
            <w:r w:rsidRPr="00364B94">
              <w:rPr>
                <w:rFonts w:ascii="Times New Roman" w:eastAsia="楷体" w:hAnsi="Times New Roman" w:cs="Times New Roman"/>
              </w:rPr>
              <w:t>: a neural network for intensity-polarization imaging in low light</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李校博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胡</w:t>
            </w:r>
            <w:proofErr w:type="gramStart"/>
            <w:r w:rsidRPr="00364B94">
              <w:rPr>
                <w:rFonts w:ascii="Times New Roman" w:eastAsia="楷体" w:hAnsi="Times New Roman" w:cs="Times New Roman"/>
                <w:kern w:val="0"/>
              </w:rPr>
              <w:t>浩</w:t>
            </w:r>
            <w:proofErr w:type="gramEnd"/>
            <w:r w:rsidRPr="00364B94">
              <w:rPr>
                <w:rFonts w:ascii="Times New Roman" w:eastAsia="楷体" w:hAnsi="Times New Roman" w:cs="Times New Roman"/>
                <w:kern w:val="0"/>
              </w:rPr>
              <w:t>丰</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Optics Letters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45</w:t>
            </w:r>
            <w:r w:rsidRPr="00364B94">
              <w:rPr>
                <w:rFonts w:ascii="Times New Roman" w:eastAsia="楷体" w:hAnsi="Times New Roman" w:cs="Times New Roman"/>
                <w:kern w:val="0"/>
              </w:rPr>
              <w:t>，</w:t>
            </w:r>
            <w:r w:rsidRPr="00364B94">
              <w:rPr>
                <w:rFonts w:ascii="Times New Roman" w:eastAsia="楷体" w:hAnsi="Times New Roman" w:cs="Times New Roman"/>
                <w:kern w:val="0"/>
              </w:rPr>
              <w:t>22</w:t>
            </w:r>
            <w:r w:rsidRPr="00364B94">
              <w:rPr>
                <w:rFonts w:ascii="Times New Roman" w:eastAsia="楷体" w:hAnsi="Times New Roman" w:cs="Times New Roman"/>
                <w:kern w:val="0"/>
              </w:rPr>
              <w:t>：</w:t>
            </w:r>
            <w:r w:rsidRPr="00364B94">
              <w:rPr>
                <w:rFonts w:ascii="Times New Roman" w:eastAsia="楷体" w:hAnsi="Times New Roman" w:cs="Times New Roman"/>
                <w:kern w:val="0"/>
              </w:rPr>
              <w:t>6162-6165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Optical boundary discrimination in spatial posture measurement</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吴志洋</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王双</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Optics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60</w:t>
            </w:r>
            <w:r w:rsidRPr="00364B94">
              <w:rPr>
                <w:rFonts w:ascii="Times New Roman" w:eastAsia="楷体" w:hAnsi="Times New Roman" w:cs="Times New Roman"/>
                <w:kern w:val="0"/>
              </w:rPr>
              <w:t>，</w:t>
            </w:r>
            <w:r w:rsidRPr="00364B94">
              <w:rPr>
                <w:rFonts w:ascii="Times New Roman" w:eastAsia="楷体" w:hAnsi="Times New Roman" w:cs="Times New Roman"/>
                <w:kern w:val="0"/>
              </w:rPr>
              <w:t>13</w:t>
            </w:r>
            <w:r w:rsidRPr="00364B94">
              <w:rPr>
                <w:rFonts w:ascii="Times New Roman" w:eastAsia="楷体" w:hAnsi="Times New Roman" w:cs="Times New Roman"/>
                <w:kern w:val="0"/>
              </w:rPr>
              <w:t>：</w:t>
            </w:r>
            <w:r w:rsidRPr="00364B94">
              <w:rPr>
                <w:rFonts w:ascii="Times New Roman" w:eastAsia="楷体" w:hAnsi="Times New Roman" w:cs="Times New Roman"/>
                <w:kern w:val="0"/>
              </w:rPr>
              <w:t>3797-800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Review of Fiber Mechanical and Thermal Multi-Parameter Measurement Technologies and Instrumentation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江俊峰</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Journal of Lightwave Technology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39</w:t>
            </w:r>
            <w:r w:rsidRPr="00364B94">
              <w:rPr>
                <w:rFonts w:ascii="Times New Roman" w:eastAsia="楷体" w:hAnsi="Times New Roman" w:cs="Times New Roman"/>
                <w:kern w:val="0"/>
              </w:rPr>
              <w:t>，</w:t>
            </w:r>
            <w:r w:rsidRPr="00364B94">
              <w:rPr>
                <w:rFonts w:ascii="Times New Roman" w:eastAsia="楷体" w:hAnsi="Times New Roman" w:cs="Times New Roman"/>
                <w:kern w:val="0"/>
              </w:rPr>
              <w:t>12</w:t>
            </w:r>
            <w:r w:rsidRPr="00364B94">
              <w:rPr>
                <w:rFonts w:ascii="Times New Roman" w:eastAsia="楷体" w:hAnsi="Times New Roman" w:cs="Times New Roman"/>
                <w:kern w:val="0"/>
              </w:rPr>
              <w:t>：</w:t>
            </w:r>
            <w:r w:rsidRPr="00364B94">
              <w:rPr>
                <w:rFonts w:ascii="Times New Roman" w:eastAsia="楷体" w:hAnsi="Times New Roman" w:cs="Times New Roman"/>
                <w:kern w:val="0"/>
              </w:rPr>
              <w:t>3724-3739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A bio-microchip functionalized by self-assembled </w:t>
            </w:r>
            <w:proofErr w:type="spellStart"/>
            <w:r w:rsidRPr="00364B94">
              <w:rPr>
                <w:rFonts w:ascii="Times New Roman" w:eastAsia="楷体" w:hAnsi="Times New Roman" w:cs="Times New Roman"/>
              </w:rPr>
              <w:t>aunps</w:t>
            </w:r>
            <w:proofErr w:type="spellEnd"/>
            <w:r w:rsidRPr="00364B94">
              <w:rPr>
                <w:rFonts w:ascii="Times New Roman" w:eastAsia="楷体" w:hAnsi="Times New Roman" w:cs="Times New Roman"/>
              </w:rPr>
              <w:t xml:space="preserve"> for efficient capture and release of circulating tumor cells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孙长库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任大海</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勾易行</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24th International Conference on Miniaturized Systems for Chemistry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1135-1136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69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Inertial-Assisted immunomagnetic </w:t>
            </w:r>
            <w:proofErr w:type="spellStart"/>
            <w:r w:rsidRPr="00364B94">
              <w:rPr>
                <w:rFonts w:ascii="Times New Roman" w:eastAsia="楷体" w:hAnsi="Times New Roman" w:cs="Times New Roman"/>
              </w:rPr>
              <w:lastRenderedPageBreak/>
              <w:t>bioplatform</w:t>
            </w:r>
            <w:proofErr w:type="spellEnd"/>
            <w:r w:rsidRPr="00364B94">
              <w:rPr>
                <w:rFonts w:ascii="Times New Roman" w:eastAsia="楷体" w:hAnsi="Times New Roman" w:cs="Times New Roman"/>
              </w:rPr>
              <w:t xml:space="preserve"> towards efficient enrichment of circulating tumor cells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孙长库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任大海</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lastRenderedPageBreak/>
              <w:t>勾易行</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Biosensors-Basel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6</w:t>
            </w:r>
            <w:r w:rsidRPr="00364B94">
              <w:rPr>
                <w:rFonts w:ascii="Times New Roman" w:eastAsia="楷体" w:hAnsi="Times New Roman" w:cs="Times New Roman"/>
                <w:kern w:val="0"/>
              </w:rPr>
              <w:t>：</w:t>
            </w:r>
            <w:r w:rsidRPr="00364B94">
              <w:rPr>
                <w:rFonts w:ascii="Times New Roman" w:eastAsia="楷体" w:hAnsi="Times New Roman" w:cs="Times New Roman"/>
                <w:kern w:val="0"/>
              </w:rPr>
              <w:t>183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Specific capture and intact release of breast cancer cells using a twin-layer vein-shaped microchip with a self-assembled surface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孙长库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任大海</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勾易行</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Nanoscale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13</w:t>
            </w:r>
            <w:r w:rsidRPr="00364B94">
              <w:rPr>
                <w:rFonts w:ascii="Times New Roman" w:eastAsia="楷体" w:hAnsi="Times New Roman" w:cs="Times New Roman"/>
                <w:kern w:val="0"/>
              </w:rPr>
              <w:t>，</w:t>
            </w:r>
            <w:r w:rsidRPr="00364B94">
              <w:rPr>
                <w:rFonts w:ascii="Times New Roman" w:eastAsia="楷体" w:hAnsi="Times New Roman" w:cs="Times New Roman"/>
                <w:kern w:val="0"/>
              </w:rPr>
              <w:t>42</w:t>
            </w:r>
            <w:r w:rsidRPr="00364B94">
              <w:rPr>
                <w:rFonts w:ascii="Times New Roman" w:eastAsia="楷体" w:hAnsi="Times New Roman" w:cs="Times New Roman"/>
                <w:kern w:val="0"/>
              </w:rPr>
              <w:t>：</w:t>
            </w:r>
            <w:r w:rsidRPr="00364B94">
              <w:rPr>
                <w:rFonts w:ascii="Times New Roman" w:eastAsia="楷体" w:hAnsi="Times New Roman" w:cs="Times New Roman"/>
                <w:kern w:val="0"/>
              </w:rPr>
              <w:t>17765-17774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Variational Bayesian-Based Maximum </w:t>
            </w:r>
            <w:proofErr w:type="spellStart"/>
            <w:r w:rsidRPr="00364B94">
              <w:rPr>
                <w:rFonts w:ascii="Times New Roman" w:eastAsia="楷体" w:hAnsi="Times New Roman" w:cs="Times New Roman"/>
              </w:rPr>
              <w:t>Correntropy</w:t>
            </w:r>
            <w:proofErr w:type="spellEnd"/>
            <w:r w:rsidRPr="00364B94">
              <w:rPr>
                <w:rFonts w:ascii="Times New Roman" w:eastAsia="楷体" w:hAnsi="Times New Roman" w:cs="Times New Roman"/>
              </w:rPr>
              <w:t xml:space="preserve"> Cubature Kalman Filter With Both Adaptivity and Robustness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孙长库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王鹏</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何晶晶</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IEEE Sensors Journal</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21</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1982-1992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MZ Modulator Bias Control System Based on Variable Step P&amp;O Algorithm</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吉逸</w:t>
            </w:r>
            <w:proofErr w:type="gramStart"/>
            <w:r w:rsidRPr="00364B94">
              <w:rPr>
                <w:rFonts w:ascii="Times New Roman" w:eastAsia="楷体" w:hAnsi="Times New Roman" w:cs="Times New Roman"/>
                <w:kern w:val="0"/>
              </w:rPr>
              <w:t>喆</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IEEE Photonics Technology Letters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32</w:t>
            </w:r>
            <w:r w:rsidRPr="00364B94">
              <w:rPr>
                <w:rFonts w:ascii="Times New Roman" w:eastAsia="楷体" w:hAnsi="Times New Roman" w:cs="Times New Roman"/>
                <w:kern w:val="0"/>
              </w:rPr>
              <w:t>，</w:t>
            </w:r>
            <w:r w:rsidRPr="00364B94">
              <w:rPr>
                <w:rFonts w:ascii="Times New Roman" w:eastAsia="楷体" w:hAnsi="Times New Roman" w:cs="Times New Roman"/>
                <w:kern w:val="0"/>
              </w:rPr>
              <w:t>23</w:t>
            </w:r>
            <w:r w:rsidRPr="00364B94">
              <w:rPr>
                <w:rFonts w:ascii="Times New Roman" w:eastAsia="楷体" w:hAnsi="Times New Roman" w:cs="Times New Roman"/>
                <w:kern w:val="0"/>
              </w:rPr>
              <w:t>：</w:t>
            </w:r>
            <w:r w:rsidRPr="00364B94">
              <w:rPr>
                <w:rFonts w:ascii="Times New Roman" w:eastAsia="楷体" w:hAnsi="Times New Roman" w:cs="Times New Roman"/>
                <w:kern w:val="0"/>
              </w:rPr>
              <w:t>1473-1476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Algorithm for real-time defect detection of micro pipe inner surface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赵新禹</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Optics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60</w:t>
            </w:r>
            <w:r w:rsidRPr="00364B94">
              <w:rPr>
                <w:rFonts w:ascii="Times New Roman" w:eastAsia="楷体" w:hAnsi="Times New Roman" w:cs="Times New Roman"/>
                <w:kern w:val="0"/>
              </w:rPr>
              <w:t>，</w:t>
            </w:r>
            <w:r w:rsidRPr="00364B94">
              <w:rPr>
                <w:rFonts w:ascii="Times New Roman" w:eastAsia="楷体" w:hAnsi="Times New Roman" w:cs="Times New Roman"/>
                <w:kern w:val="0"/>
              </w:rPr>
              <w:t>29</w:t>
            </w:r>
            <w:r w:rsidRPr="00364B94">
              <w:rPr>
                <w:rFonts w:ascii="Times New Roman" w:eastAsia="楷体" w:hAnsi="Times New Roman" w:cs="Times New Roman"/>
                <w:kern w:val="0"/>
              </w:rPr>
              <w:t>：</w:t>
            </w:r>
            <w:r w:rsidRPr="00364B94">
              <w:rPr>
                <w:rFonts w:ascii="Times New Roman" w:eastAsia="楷体" w:hAnsi="Times New Roman" w:cs="Times New Roman"/>
                <w:kern w:val="0"/>
              </w:rPr>
              <w:t>9167-9179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Calibration method of the laser beam based on liquid lens for 3D precise measurement</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吴斌</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苗凤金</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Measurement</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178</w:t>
            </w:r>
            <w:r w:rsidRPr="00364B94">
              <w:rPr>
                <w:rFonts w:ascii="Times New Roman" w:eastAsia="楷体" w:hAnsi="Times New Roman" w:cs="Times New Roman"/>
                <w:kern w:val="0"/>
              </w:rPr>
              <w:t>：</w:t>
            </w:r>
            <w:r w:rsidRPr="00364B94">
              <w:rPr>
                <w:rFonts w:ascii="Times New Roman" w:eastAsia="楷体" w:hAnsi="Times New Roman" w:cs="Times New Roman"/>
                <w:kern w:val="0"/>
              </w:rPr>
              <w:t>109358</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Multi-position calibration method for laser beam based on cyclicity of harmonic turntable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吴斌</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康杰虎</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Optics and Lasers in Engineering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142</w:t>
            </w:r>
            <w:r w:rsidRPr="00364B94">
              <w:rPr>
                <w:rFonts w:ascii="Times New Roman" w:eastAsia="楷体" w:hAnsi="Times New Roman" w:cs="Times New Roman"/>
                <w:kern w:val="0"/>
              </w:rPr>
              <w:t>，</w:t>
            </w:r>
            <w:r w:rsidRPr="00364B94">
              <w:rPr>
                <w:rFonts w:ascii="Times New Roman" w:eastAsia="楷体" w:hAnsi="Times New Roman" w:cs="Times New Roman"/>
                <w:kern w:val="0"/>
              </w:rPr>
              <w:t>7</w:t>
            </w:r>
            <w:r w:rsidRPr="00364B94">
              <w:rPr>
                <w:rFonts w:ascii="Times New Roman" w:eastAsia="楷体" w:hAnsi="Times New Roman" w:cs="Times New Roman"/>
                <w:kern w:val="0"/>
              </w:rPr>
              <w:t>：</w:t>
            </w:r>
            <w:r w:rsidRPr="00364B94">
              <w:rPr>
                <w:rFonts w:ascii="Times New Roman" w:eastAsia="楷体" w:hAnsi="Times New Roman" w:cs="Times New Roman"/>
                <w:kern w:val="0"/>
              </w:rPr>
              <w:t>106591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76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Ranging system based on optical carrier-based microwave interferometry</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丁瑷琦</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Optics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60</w:t>
            </w:r>
            <w:r w:rsidRPr="00364B94">
              <w:rPr>
                <w:rFonts w:ascii="Times New Roman" w:eastAsia="楷体" w:hAnsi="Times New Roman" w:cs="Times New Roman"/>
                <w:kern w:val="0"/>
              </w:rPr>
              <w:t>，</w:t>
            </w:r>
            <w:r w:rsidRPr="00364B94">
              <w:rPr>
                <w:rFonts w:ascii="Times New Roman" w:eastAsia="楷体" w:hAnsi="Times New Roman" w:cs="Times New Roman"/>
                <w:kern w:val="0"/>
              </w:rPr>
              <w:t>29</w:t>
            </w:r>
            <w:r w:rsidRPr="00364B94">
              <w:rPr>
                <w:rFonts w:ascii="Times New Roman" w:eastAsia="楷体" w:hAnsi="Times New Roman" w:cs="Times New Roman"/>
                <w:kern w:val="0"/>
              </w:rPr>
              <w:t>：</w:t>
            </w:r>
            <w:r w:rsidRPr="00364B94">
              <w:rPr>
                <w:rFonts w:ascii="Times New Roman" w:eastAsia="楷体" w:hAnsi="Times New Roman" w:cs="Times New Roman"/>
                <w:kern w:val="0"/>
              </w:rPr>
              <w:t>9095-9100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Registration of 3D point clouds using a local descriptor based on grid point normal</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王江</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Applied Optics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60</w:t>
            </w:r>
            <w:r w:rsidRPr="00364B94">
              <w:rPr>
                <w:rFonts w:ascii="Times New Roman" w:eastAsia="楷体" w:hAnsi="Times New Roman" w:cs="Times New Roman"/>
                <w:kern w:val="0"/>
              </w:rPr>
              <w:t>，</w:t>
            </w:r>
            <w:r w:rsidRPr="00364B94">
              <w:rPr>
                <w:rFonts w:ascii="Times New Roman" w:eastAsia="楷体" w:hAnsi="Times New Roman" w:cs="Times New Roman"/>
                <w:kern w:val="0"/>
              </w:rPr>
              <w:t>28</w:t>
            </w:r>
            <w:r w:rsidRPr="00364B94">
              <w:rPr>
                <w:rFonts w:ascii="Times New Roman" w:eastAsia="楷体" w:hAnsi="Times New Roman" w:cs="Times New Roman"/>
                <w:kern w:val="0"/>
              </w:rPr>
              <w:t>：</w:t>
            </w:r>
            <w:r w:rsidRPr="00364B94">
              <w:rPr>
                <w:rFonts w:ascii="Times New Roman" w:eastAsia="楷体" w:hAnsi="Times New Roman" w:cs="Times New Roman"/>
                <w:kern w:val="0"/>
              </w:rPr>
              <w:t>8818-8828</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novel 3D traceable optical beam detection system designed for probe-scanning metrological AFM</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吴森</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肖莎莎</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卢念航</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Proceedings of SPIE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2019</w:t>
            </w:r>
            <w:r w:rsidRPr="00364B94">
              <w:rPr>
                <w:rFonts w:ascii="Times New Roman" w:eastAsia="楷体" w:hAnsi="Times New Roman" w:cs="Times New Roman"/>
                <w:kern w:val="0"/>
              </w:rPr>
              <w:t>，</w:t>
            </w:r>
            <w:r w:rsidRPr="00364B94">
              <w:rPr>
                <w:rFonts w:ascii="Times New Roman" w:eastAsia="楷体" w:hAnsi="Times New Roman" w:cs="Times New Roman"/>
                <w:kern w:val="0"/>
              </w:rPr>
              <w:t>11434</w:t>
            </w:r>
            <w:r w:rsidRPr="00364B94">
              <w:rPr>
                <w:rFonts w:ascii="Times New Roman" w:eastAsia="楷体" w:hAnsi="Times New Roman" w:cs="Times New Roman"/>
                <w:kern w:val="0"/>
              </w:rPr>
              <w:t>：</w:t>
            </w:r>
            <w:r w:rsidRPr="00364B94">
              <w:rPr>
                <w:rFonts w:ascii="Times New Roman" w:eastAsia="楷体" w:hAnsi="Times New Roman" w:cs="Times New Roman"/>
                <w:kern w:val="0"/>
              </w:rPr>
              <w:t>114341K</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79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An innovative design of AFM for easily integrated with optical microscope</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吴森</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卢念航</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肖莎莎</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Proceedings of SPIE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2019</w:t>
            </w:r>
            <w:r w:rsidRPr="00364B94">
              <w:rPr>
                <w:rFonts w:ascii="Times New Roman" w:eastAsia="楷体" w:hAnsi="Times New Roman" w:cs="Times New Roman"/>
                <w:kern w:val="0"/>
              </w:rPr>
              <w:t>，</w:t>
            </w:r>
            <w:r w:rsidRPr="00364B94">
              <w:rPr>
                <w:rFonts w:ascii="Times New Roman" w:eastAsia="楷体" w:hAnsi="Times New Roman" w:cs="Times New Roman"/>
                <w:kern w:val="0"/>
              </w:rPr>
              <w:t>11434</w:t>
            </w:r>
            <w:r w:rsidRPr="00364B94">
              <w:rPr>
                <w:rFonts w:ascii="Times New Roman" w:eastAsia="楷体" w:hAnsi="Times New Roman" w:cs="Times New Roman"/>
                <w:kern w:val="0"/>
              </w:rPr>
              <w:t>：</w:t>
            </w:r>
            <w:r w:rsidRPr="00364B94">
              <w:rPr>
                <w:rFonts w:ascii="Times New Roman" w:eastAsia="楷体" w:hAnsi="Times New Roman" w:cs="Times New Roman"/>
                <w:kern w:val="0"/>
              </w:rPr>
              <w:t>114341C</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Nanowire Detection in AFM Images Using Deep Learning</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吴森</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白惠天</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Microscopy and Microanalysis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27</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54-64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An Interference elimination method for CW-THz reflection imaging</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徐德刚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王与</w:t>
            </w:r>
            <w:proofErr w:type="gramStart"/>
            <w:r w:rsidRPr="00364B94">
              <w:rPr>
                <w:rFonts w:ascii="Times New Roman" w:eastAsia="楷体" w:hAnsi="Times New Roman" w:cs="Times New Roman"/>
                <w:kern w:val="0"/>
              </w:rPr>
              <w:t>烨</w:t>
            </w:r>
            <w:proofErr w:type="gram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w:t>
            </w:r>
            <w:proofErr w:type="gramStart"/>
            <w:r w:rsidRPr="00364B94">
              <w:rPr>
                <w:rFonts w:ascii="Times New Roman" w:eastAsia="楷体" w:hAnsi="Times New Roman" w:cs="Times New Roman"/>
                <w:kern w:val="0"/>
              </w:rPr>
              <w:t>一</w:t>
            </w:r>
            <w:proofErr w:type="gramEnd"/>
            <w:r w:rsidRPr="00364B94">
              <w:rPr>
                <w:rFonts w:ascii="Times New Roman" w:eastAsia="楷体" w:hAnsi="Times New Roman" w:cs="Times New Roman"/>
                <w:kern w:val="0"/>
              </w:rPr>
              <w:t>凡</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Proceedings of SPIE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11559</w:t>
            </w:r>
            <w:r w:rsidRPr="00364B94">
              <w:rPr>
                <w:rFonts w:ascii="Times New Roman" w:eastAsia="楷体" w:hAnsi="Times New Roman" w:cs="Times New Roman"/>
                <w:kern w:val="0"/>
              </w:rPr>
              <w:t>：</w:t>
            </w:r>
            <w:r w:rsidRPr="00364B94">
              <w:rPr>
                <w:rFonts w:ascii="Times New Roman" w:eastAsia="楷体" w:hAnsi="Times New Roman" w:cs="Times New Roman"/>
                <w:kern w:val="0"/>
              </w:rPr>
              <w:t>115591B</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Propagation characteristics of terahertz wave in inhomogeneous dusty plasma sheath considering scattering process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徐德刚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李吉宁</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陈锴</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Proceedings of SPIE</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11559</w:t>
            </w:r>
            <w:r w:rsidRPr="00364B94">
              <w:rPr>
                <w:rFonts w:ascii="Times New Roman" w:eastAsia="楷体" w:hAnsi="Times New Roman" w:cs="Times New Roman"/>
                <w:kern w:val="0"/>
              </w:rPr>
              <w:t>：</w:t>
            </w:r>
            <w:r w:rsidRPr="00364B94">
              <w:rPr>
                <w:rFonts w:ascii="Times New Roman" w:eastAsia="楷体" w:hAnsi="Times New Roman" w:cs="Times New Roman"/>
                <w:kern w:val="0"/>
              </w:rPr>
              <w:t>115591A</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A Dense 3-D Point Cloud Measurement Based on 1-D Background-Normalized Fourier </w:t>
            </w:r>
            <w:r w:rsidRPr="00364B94">
              <w:rPr>
                <w:rFonts w:ascii="Times New Roman" w:eastAsia="楷体" w:hAnsi="Times New Roman" w:cs="Times New Roman"/>
              </w:rPr>
              <w:lastRenderedPageBreak/>
              <w:t>Transform</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杨凌辉</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廖瑞颖</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IEEE Transactions on Instrumentation and Measuremen</w:t>
            </w:r>
            <w:r w:rsidRPr="00364B94">
              <w:rPr>
                <w:rFonts w:ascii="Times New Roman" w:eastAsia="楷体" w:hAnsi="Times New Roman" w:cs="Times New Roman"/>
              </w:rPr>
              <w:lastRenderedPageBreak/>
              <w:t>t</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70</w:t>
            </w:r>
            <w:r w:rsidRPr="00364B94">
              <w:rPr>
                <w:rFonts w:ascii="Times New Roman" w:eastAsia="楷体" w:hAnsi="Times New Roman" w:cs="Times New Roman"/>
                <w:kern w:val="0"/>
              </w:rPr>
              <w:t>：</w:t>
            </w:r>
            <w:r w:rsidRPr="00364B94">
              <w:rPr>
                <w:rFonts w:ascii="Times New Roman" w:eastAsia="楷体" w:hAnsi="Times New Roman" w:cs="Times New Roman"/>
                <w:kern w:val="0"/>
              </w:rPr>
              <w:t>5014412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A review on acoustic droplet ejection technology and system</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于海霞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郭庆</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苏晓</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Soft Matter</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17</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3010-3021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Effects of surface tension on the dynamics of a single micro bubble near a rigid wall in an ultrasonic field</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于海霞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w:t>
            </w:r>
            <w:proofErr w:type="gramStart"/>
            <w:r w:rsidRPr="00364B94">
              <w:rPr>
                <w:rFonts w:ascii="Times New Roman" w:eastAsia="楷体" w:hAnsi="Times New Roman" w:cs="Times New Roman"/>
                <w:kern w:val="0"/>
              </w:rPr>
              <w:t>浩</w:t>
            </w:r>
            <w:proofErr w:type="gram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郑</w:t>
            </w:r>
            <w:proofErr w:type="gramStart"/>
            <w:r w:rsidRPr="00364B94">
              <w:rPr>
                <w:rFonts w:ascii="Times New Roman" w:eastAsia="楷体" w:hAnsi="Times New Roman" w:cs="Times New Roman"/>
                <w:kern w:val="0"/>
              </w:rPr>
              <w:t>浩</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proofErr w:type="spellStart"/>
            <w:r w:rsidRPr="00364B94">
              <w:rPr>
                <w:rFonts w:ascii="Times New Roman" w:eastAsia="楷体" w:hAnsi="Times New Roman" w:cs="Times New Roman"/>
              </w:rPr>
              <w:t>Ultrasonics</w:t>
            </w:r>
            <w:proofErr w:type="spellEnd"/>
            <w:r w:rsidRPr="00364B94">
              <w:rPr>
                <w:rFonts w:ascii="Times New Roman" w:eastAsia="楷体" w:hAnsi="Times New Roman" w:cs="Times New Roman"/>
              </w:rPr>
              <w:t xml:space="preserve"> Sonochemistry</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78</w:t>
            </w:r>
            <w:r w:rsidRPr="00364B94">
              <w:rPr>
                <w:rFonts w:ascii="Times New Roman" w:eastAsia="楷体" w:hAnsi="Times New Roman" w:cs="Times New Roman"/>
                <w:kern w:val="0"/>
              </w:rPr>
              <w:t>：</w:t>
            </w:r>
            <w:r w:rsidRPr="00364B94">
              <w:rPr>
                <w:rFonts w:ascii="Times New Roman" w:eastAsia="楷体" w:hAnsi="Times New Roman" w:cs="Times New Roman"/>
                <w:kern w:val="0"/>
              </w:rPr>
              <w:t>105735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扫频光学相干层析视网膜图像</w:t>
            </w:r>
            <w:proofErr w:type="gramStart"/>
            <w:r w:rsidRPr="00364B94">
              <w:rPr>
                <w:rFonts w:ascii="Times New Roman" w:eastAsia="楷体" w:hAnsi="Times New Roman" w:cs="Times New Roman"/>
              </w:rPr>
              <w:t>配准去噪算法</w:t>
            </w:r>
            <w:proofErr w:type="gramEnd"/>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蔡怀宇</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韩晓艳</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中国光学</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14</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289-297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应用于红外眼科疾病检测的瞳孔定位算法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蔡怀宇</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史玉</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中国光学</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14</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605-614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基于卷积神经网络和迁移学习的癫痫状态识别</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曹玉珍</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余辉</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高晨阳</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天津大学学报（自然科学与工程技术版）</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54</w:t>
            </w:r>
            <w:r w:rsidRPr="00364B94">
              <w:rPr>
                <w:rFonts w:ascii="Times New Roman" w:eastAsia="楷体" w:hAnsi="Times New Roman" w:cs="Times New Roman"/>
                <w:kern w:val="0"/>
              </w:rPr>
              <w:t>，</w:t>
            </w:r>
            <w:r w:rsidRPr="00364B94">
              <w:rPr>
                <w:rFonts w:ascii="Times New Roman" w:eastAsia="楷体" w:hAnsi="Times New Roman" w:cs="Times New Roman"/>
                <w:kern w:val="0"/>
              </w:rPr>
              <w:t>10</w:t>
            </w:r>
            <w:r w:rsidRPr="00364B94">
              <w:rPr>
                <w:rFonts w:ascii="Times New Roman" w:eastAsia="楷体" w:hAnsi="Times New Roman" w:cs="Times New Roman"/>
                <w:kern w:val="0"/>
              </w:rPr>
              <w:t>：</w:t>
            </w:r>
            <w:r w:rsidRPr="00364B94">
              <w:rPr>
                <w:rFonts w:ascii="Times New Roman" w:eastAsia="楷体" w:hAnsi="Times New Roman" w:cs="Times New Roman"/>
                <w:kern w:val="0"/>
              </w:rPr>
              <w:t>1094-1999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89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管道不可压缩流体泄漏量与压力变化的关系研究（英文）</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曾周末</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封皓</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杨丽</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Journal of Measurement Science and Instrumentation</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12</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146-153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基于硅基光子器件的</w:t>
            </w:r>
            <w:r w:rsidRPr="00364B94">
              <w:rPr>
                <w:rFonts w:ascii="Times New Roman" w:eastAsia="楷体" w:hAnsi="Times New Roman" w:cs="Times New Roman"/>
              </w:rPr>
              <w:t>Fano</w:t>
            </w:r>
            <w:r w:rsidRPr="00364B94">
              <w:rPr>
                <w:rFonts w:ascii="Times New Roman" w:eastAsia="楷体" w:hAnsi="Times New Roman" w:cs="Times New Roman"/>
              </w:rPr>
              <w:t>共振研究进展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曾周末</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鹿利单</w:t>
            </w:r>
            <w:proofErr w:type="gramEnd"/>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祝连庆</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物理学报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70</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034204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Gabor</w:t>
            </w:r>
            <w:r w:rsidRPr="00364B94">
              <w:rPr>
                <w:rFonts w:ascii="Times New Roman" w:eastAsia="楷体" w:hAnsi="Times New Roman" w:cs="Times New Roman"/>
              </w:rPr>
              <w:t>滤波融合卷积神经网络的路面裂缝检测方法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陈晓冬</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艾大航</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中国光学</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13</w:t>
            </w:r>
            <w:r w:rsidRPr="00364B94">
              <w:rPr>
                <w:rFonts w:ascii="Times New Roman" w:eastAsia="楷体" w:hAnsi="Times New Roman" w:cs="Times New Roman"/>
                <w:kern w:val="0"/>
              </w:rPr>
              <w:t>，</w:t>
            </w:r>
            <w:r w:rsidRPr="00364B94">
              <w:rPr>
                <w:rFonts w:ascii="Times New Roman" w:eastAsia="楷体" w:hAnsi="Times New Roman" w:cs="Times New Roman"/>
                <w:kern w:val="0"/>
              </w:rPr>
              <w:t>6</w:t>
            </w:r>
            <w:r w:rsidRPr="00364B94">
              <w:rPr>
                <w:rFonts w:ascii="Times New Roman" w:eastAsia="楷体" w:hAnsi="Times New Roman" w:cs="Times New Roman"/>
                <w:kern w:val="0"/>
              </w:rPr>
              <w:t>：</w:t>
            </w:r>
            <w:r w:rsidRPr="00364B94">
              <w:rPr>
                <w:rFonts w:ascii="Times New Roman" w:eastAsia="楷体" w:hAnsi="Times New Roman" w:cs="Times New Roman"/>
                <w:kern w:val="0"/>
              </w:rPr>
              <w:t>1923-1301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国外刊物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高校课程主导</w:t>
            </w:r>
            <w:r w:rsidRPr="00364B94">
              <w:rPr>
                <w:rFonts w:ascii="Times New Roman" w:eastAsia="楷体" w:hAnsi="Times New Roman" w:cs="Times New Roman"/>
              </w:rPr>
              <w:t>-</w:t>
            </w:r>
            <w:r w:rsidRPr="00364B94">
              <w:rPr>
                <w:rFonts w:ascii="Times New Roman" w:eastAsia="楷体" w:hAnsi="Times New Roman" w:cs="Times New Roman"/>
              </w:rPr>
              <w:t>主体式教学模式改革探索</w:t>
            </w:r>
            <w:r w:rsidRPr="00364B94">
              <w:rPr>
                <w:rFonts w:ascii="Times New Roman" w:eastAsia="楷体" w:hAnsi="Times New Roman" w:cs="Times New Roman"/>
              </w:rPr>
              <w:t>——</w:t>
            </w:r>
            <w:r w:rsidRPr="00364B94">
              <w:rPr>
                <w:rFonts w:ascii="Times New Roman" w:eastAsia="楷体" w:hAnsi="Times New Roman" w:cs="Times New Roman"/>
              </w:rPr>
              <w:t>以光电图像处理课程为例</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陈晓冬</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汪毅</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大学教育</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7</w:t>
            </w:r>
            <w:r w:rsidRPr="00364B94">
              <w:rPr>
                <w:rFonts w:ascii="Times New Roman" w:eastAsia="楷体" w:hAnsi="Times New Roman" w:cs="Times New Roman"/>
                <w:kern w:val="0"/>
              </w:rPr>
              <w:t>：</w:t>
            </w:r>
            <w:r w:rsidRPr="00364B94">
              <w:rPr>
                <w:rFonts w:ascii="Times New Roman" w:eastAsia="楷体" w:hAnsi="Times New Roman" w:cs="Times New Roman"/>
                <w:kern w:val="0"/>
              </w:rPr>
              <w:t>1-4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93</w:t>
            </w:r>
          </w:p>
        </w:tc>
        <w:tc>
          <w:tcPr>
            <w:tcW w:w="1273" w:type="pct"/>
            <w:vAlign w:val="center"/>
          </w:tcPr>
          <w:p w:rsidR="00364B94" w:rsidRPr="00364B94" w:rsidRDefault="00364B94" w:rsidP="00364B94">
            <w:pPr>
              <w:jc w:val="left"/>
              <w:rPr>
                <w:rFonts w:ascii="Times New Roman" w:eastAsia="楷体" w:hAnsi="Times New Roman" w:cs="Times New Roman"/>
              </w:rPr>
            </w:pPr>
            <w:proofErr w:type="gramStart"/>
            <w:r w:rsidRPr="00364B94">
              <w:rPr>
                <w:rFonts w:ascii="Times New Roman" w:eastAsia="楷体" w:hAnsi="Times New Roman" w:cs="Times New Roman"/>
              </w:rPr>
              <w:t>变面积电涡流传感器带冠</w:t>
            </w:r>
            <w:proofErr w:type="gramEnd"/>
            <w:r w:rsidRPr="00364B94">
              <w:rPr>
                <w:rFonts w:ascii="Times New Roman" w:eastAsia="楷体" w:hAnsi="Times New Roman" w:cs="Times New Roman"/>
              </w:rPr>
              <w:t>叶片振动测量</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邢琛</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中国测试</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47</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119-124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电容式高频振动</w:t>
            </w:r>
            <w:r w:rsidRPr="00364B94">
              <w:rPr>
                <w:rFonts w:ascii="Times New Roman" w:eastAsia="楷体" w:hAnsi="Times New Roman" w:cs="Times New Roman"/>
              </w:rPr>
              <w:lastRenderedPageBreak/>
              <w:t>幅值测量方法研究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肖青伟</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仪表技术与</w:t>
            </w:r>
            <w:r w:rsidRPr="00364B94">
              <w:rPr>
                <w:rFonts w:ascii="Times New Roman" w:eastAsia="楷体" w:hAnsi="Times New Roman" w:cs="Times New Roman"/>
              </w:rPr>
              <w:lastRenderedPageBreak/>
              <w:t>传感器</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lastRenderedPageBreak/>
              <w:t>106-111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国内</w:t>
            </w:r>
            <w:r w:rsidRPr="00364B94">
              <w:rPr>
                <w:rFonts w:ascii="Times New Roman" w:eastAsia="楷体" w:hAnsi="Times New Roman" w:cs="Times New Roman"/>
              </w:rPr>
              <w:lastRenderedPageBreak/>
              <w:t>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lastRenderedPageBreak/>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电涡流式汽轮机自锁叶片叶尖间隙测量研究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周琦</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仪表技术与传感器</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36-40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高精度反力矩测量系统研制及标定</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傅骁</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谢琛</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电子测量与仪器学报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35</w:t>
            </w:r>
            <w:r w:rsidRPr="00364B94">
              <w:rPr>
                <w:rFonts w:ascii="Times New Roman" w:eastAsia="楷体" w:hAnsi="Times New Roman" w:cs="Times New Roman"/>
                <w:kern w:val="0"/>
              </w:rPr>
              <w:t>，</w:t>
            </w:r>
            <w:r w:rsidRPr="00364B94">
              <w:rPr>
                <w:rFonts w:ascii="Times New Roman" w:eastAsia="楷体" w:hAnsi="Times New Roman" w:cs="Times New Roman"/>
                <w:kern w:val="0"/>
              </w:rPr>
              <w:t>8</w:t>
            </w:r>
            <w:r w:rsidRPr="00364B94">
              <w:rPr>
                <w:rFonts w:ascii="Times New Roman" w:eastAsia="楷体" w:hAnsi="Times New Roman" w:cs="Times New Roman"/>
                <w:kern w:val="0"/>
              </w:rPr>
              <w:t>：</w:t>
            </w:r>
            <w:r w:rsidRPr="00364B94">
              <w:rPr>
                <w:rFonts w:ascii="Times New Roman" w:eastAsia="楷体" w:hAnsi="Times New Roman" w:cs="Times New Roman"/>
                <w:kern w:val="0"/>
              </w:rPr>
              <w:t>29-37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基于激光阵列的运行车辆宽度投影轮廓在线测量方法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吴冰颖</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测控技术</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39</w:t>
            </w:r>
            <w:r w:rsidRPr="00364B94">
              <w:rPr>
                <w:rFonts w:ascii="Times New Roman" w:eastAsia="楷体" w:hAnsi="Times New Roman" w:cs="Times New Roman"/>
                <w:kern w:val="0"/>
              </w:rPr>
              <w:t>，</w:t>
            </w:r>
            <w:r w:rsidRPr="00364B94">
              <w:rPr>
                <w:rFonts w:ascii="Times New Roman" w:eastAsia="楷体" w:hAnsi="Times New Roman" w:cs="Times New Roman"/>
                <w:kern w:val="0"/>
              </w:rPr>
              <w:t>8</w:t>
            </w:r>
            <w:r w:rsidRPr="00364B94">
              <w:rPr>
                <w:rFonts w:ascii="Times New Roman" w:eastAsia="楷体" w:hAnsi="Times New Roman" w:cs="Times New Roman"/>
                <w:kern w:val="0"/>
              </w:rPr>
              <w:t>：</w:t>
            </w:r>
            <w:r w:rsidRPr="00364B94">
              <w:rPr>
                <w:rFonts w:ascii="Times New Roman" w:eastAsia="楷体" w:hAnsi="Times New Roman" w:cs="Times New Roman"/>
                <w:kern w:val="0"/>
              </w:rPr>
              <w:t>70-75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基于自适应滑动均值和小波阈值的叶尖间隙信号降噪方法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邵兴臣</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传感技术学报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34</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34-40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99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激光反射测微小振动的</w:t>
            </w:r>
            <w:proofErr w:type="gramStart"/>
            <w:r w:rsidRPr="00364B94">
              <w:rPr>
                <w:rFonts w:ascii="Times New Roman" w:eastAsia="楷体" w:hAnsi="Times New Roman" w:cs="Times New Roman"/>
              </w:rPr>
              <w:t>纳伏级</w:t>
            </w:r>
            <w:proofErr w:type="gramEnd"/>
            <w:r w:rsidRPr="00364B94">
              <w:rPr>
                <w:rFonts w:ascii="Times New Roman" w:eastAsia="楷体" w:hAnsi="Times New Roman" w:cs="Times New Roman"/>
              </w:rPr>
              <w:t>信号采集系统</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林冠</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测控技术</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39</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61-64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五自由度测量中直线</w:t>
            </w:r>
            <w:proofErr w:type="gramStart"/>
            <w:r w:rsidRPr="00364B94">
              <w:rPr>
                <w:rFonts w:ascii="Times New Roman" w:eastAsia="楷体" w:hAnsi="Times New Roman" w:cs="Times New Roman"/>
              </w:rPr>
              <w:t>度现场</w:t>
            </w:r>
            <w:proofErr w:type="gramEnd"/>
            <w:r w:rsidRPr="00364B94">
              <w:rPr>
                <w:rFonts w:ascii="Times New Roman" w:eastAsia="楷体" w:hAnsi="Times New Roman" w:cs="Times New Roman"/>
              </w:rPr>
              <w:t>标定方法研究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苏宇</w:t>
            </w:r>
            <w:proofErr w:type="gramStart"/>
            <w:r w:rsidRPr="00364B94">
              <w:rPr>
                <w:rFonts w:ascii="Times New Roman" w:eastAsia="楷体" w:hAnsi="Times New Roman" w:cs="Times New Roman"/>
                <w:kern w:val="0"/>
              </w:rPr>
              <w:t>浩</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光电工程</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47</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30-38</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正交分光成像系统实时多光斑亚像素定位研究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段发阶</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杜睿</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仪表技术与传感器</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87-91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试论实践在电子学教学中的四大作用</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电气电子教学学报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43</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60-62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体现自主性、探索性和综合性的生物医学电子学实验设计</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实验科学与技术</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19</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34-41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2009-2018</w:t>
            </w:r>
            <w:r w:rsidRPr="00364B94">
              <w:rPr>
                <w:rFonts w:ascii="Times New Roman" w:eastAsia="楷体" w:hAnsi="Times New Roman" w:cs="Times New Roman"/>
              </w:rPr>
              <w:t>年北印度洋海浪有效波高模拟数据集</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庄居城</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中国科学数据</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5</w:t>
            </w:r>
            <w:r w:rsidRPr="00364B94">
              <w:rPr>
                <w:rFonts w:ascii="Times New Roman" w:eastAsia="楷体" w:hAnsi="Times New Roman" w:cs="Times New Roman"/>
                <w:kern w:val="0"/>
              </w:rPr>
              <w:t>，</w:t>
            </w:r>
            <w:r w:rsidRPr="00364B94">
              <w:rPr>
                <w:rFonts w:ascii="Times New Roman" w:eastAsia="楷体" w:hAnsi="Times New Roman" w:cs="Times New Roman"/>
                <w:kern w:val="0"/>
              </w:rPr>
              <w:t>5</w:t>
            </w:r>
            <w:r w:rsidRPr="00364B94">
              <w:rPr>
                <w:rFonts w:ascii="Times New Roman" w:eastAsia="楷体" w:hAnsi="Times New Roman" w:cs="Times New Roman"/>
                <w:kern w:val="0"/>
              </w:rPr>
              <w:t>：</w:t>
            </w:r>
            <w:r w:rsidRPr="00364B94">
              <w:rPr>
                <w:rFonts w:ascii="Times New Roman" w:eastAsia="楷体" w:hAnsi="Times New Roman" w:cs="Times New Roman"/>
                <w:kern w:val="0"/>
              </w:rPr>
              <w:t>159-169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MHD</w:t>
            </w:r>
            <w:r w:rsidRPr="00364B94">
              <w:rPr>
                <w:rFonts w:ascii="Times New Roman" w:eastAsia="楷体" w:hAnsi="Times New Roman" w:cs="Times New Roman"/>
              </w:rPr>
              <w:t>角速度传感器在冲击碰撞中的应用研究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黄子安</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仪表技术与传感器</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99-104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磁流体动力学动量轮的致动特性和影响因素</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李吉冬</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钟莹</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浙江大学学报（工学版）</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55</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1676-1683</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磁流体动力学惯</w:t>
            </w:r>
            <w:r w:rsidRPr="00364B94">
              <w:rPr>
                <w:rFonts w:ascii="Times New Roman" w:eastAsia="楷体" w:hAnsi="Times New Roman" w:cs="Times New Roman"/>
              </w:rPr>
              <w:lastRenderedPageBreak/>
              <w:t>性动量轮的建模与实验分析</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闫冬杰</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杨屹</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传感技术学</w:t>
            </w:r>
            <w:r w:rsidRPr="00364B94">
              <w:rPr>
                <w:rFonts w:ascii="Times New Roman" w:eastAsia="楷体" w:hAnsi="Times New Roman" w:cs="Times New Roman"/>
              </w:rPr>
              <w:lastRenderedPageBreak/>
              <w:t>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33</w:t>
            </w:r>
            <w:r w:rsidRPr="00364B94">
              <w:rPr>
                <w:rFonts w:ascii="Times New Roman" w:eastAsia="楷体" w:hAnsi="Times New Roman" w:cs="Times New Roman"/>
                <w:kern w:val="0"/>
              </w:rPr>
              <w:t>，</w:t>
            </w:r>
            <w:r w:rsidRPr="00364B94">
              <w:rPr>
                <w:rFonts w:ascii="Times New Roman" w:eastAsia="楷体" w:hAnsi="Times New Roman" w:cs="Times New Roman"/>
                <w:kern w:val="0"/>
              </w:rPr>
              <w:lastRenderedPageBreak/>
              <w:t>12</w:t>
            </w:r>
            <w:r w:rsidRPr="00364B94">
              <w:rPr>
                <w:rFonts w:ascii="Times New Roman" w:eastAsia="楷体" w:hAnsi="Times New Roman" w:cs="Times New Roman"/>
                <w:kern w:val="0"/>
              </w:rPr>
              <w:t>：</w:t>
            </w:r>
            <w:r w:rsidRPr="00364B94">
              <w:rPr>
                <w:rFonts w:ascii="Times New Roman" w:eastAsia="楷体" w:hAnsi="Times New Roman" w:cs="Times New Roman"/>
                <w:kern w:val="0"/>
              </w:rPr>
              <w:t>1679-1685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国内</w:t>
            </w:r>
            <w:r w:rsidRPr="00364B94">
              <w:rPr>
                <w:rFonts w:ascii="Times New Roman" w:eastAsia="楷体" w:hAnsi="Times New Roman" w:cs="Times New Roman"/>
              </w:rPr>
              <w:lastRenderedPageBreak/>
              <w:t>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lastRenderedPageBreak/>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108</w:t>
            </w:r>
          </w:p>
        </w:tc>
        <w:tc>
          <w:tcPr>
            <w:tcW w:w="1273" w:type="pct"/>
            <w:vAlign w:val="center"/>
          </w:tcPr>
          <w:p w:rsidR="00364B94" w:rsidRPr="00364B94" w:rsidRDefault="00364B94" w:rsidP="00364B94">
            <w:pPr>
              <w:jc w:val="left"/>
              <w:rPr>
                <w:rFonts w:ascii="Times New Roman" w:eastAsia="楷体" w:hAnsi="Times New Roman" w:cs="Times New Roman"/>
              </w:rPr>
            </w:pPr>
            <w:proofErr w:type="gramStart"/>
            <w:r w:rsidRPr="00364B94">
              <w:rPr>
                <w:rFonts w:ascii="Times New Roman" w:eastAsia="楷体" w:hAnsi="Times New Roman" w:cs="Times New Roman"/>
              </w:rPr>
              <w:t>磁流体动力学微角振动传感器</w:t>
            </w:r>
            <w:proofErr w:type="gramEnd"/>
            <w:r w:rsidRPr="00364B94">
              <w:rPr>
                <w:rFonts w:ascii="Times New Roman" w:eastAsia="楷体" w:hAnsi="Times New Roman" w:cs="Times New Roman"/>
              </w:rPr>
              <w:t>自动标定系统设计</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侯小婷</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仪表技术与传感器</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6-10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109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浮标</w:t>
            </w:r>
            <w:r w:rsidRPr="00364B94">
              <w:rPr>
                <w:rFonts w:ascii="Times New Roman" w:eastAsia="楷体" w:hAnsi="Times New Roman" w:cs="Times New Roman"/>
              </w:rPr>
              <w:t>ICPT</w:t>
            </w:r>
            <w:r w:rsidRPr="00364B94">
              <w:rPr>
                <w:rFonts w:ascii="Times New Roman" w:eastAsia="楷体" w:hAnsi="Times New Roman" w:cs="Times New Roman"/>
              </w:rPr>
              <w:t>系统双</w:t>
            </w:r>
            <w:r w:rsidRPr="00364B94">
              <w:rPr>
                <w:rFonts w:ascii="Times New Roman" w:eastAsia="楷体" w:hAnsi="Times New Roman" w:cs="Times New Roman"/>
              </w:rPr>
              <w:t>LCC-S</w:t>
            </w:r>
            <w:r w:rsidRPr="00364B94">
              <w:rPr>
                <w:rFonts w:ascii="Times New Roman" w:eastAsia="楷体" w:hAnsi="Times New Roman" w:cs="Times New Roman"/>
              </w:rPr>
              <w:t>混合补偿方法研究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王源江</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电力电子技术</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55</w:t>
            </w:r>
            <w:r w:rsidRPr="00364B94">
              <w:rPr>
                <w:rFonts w:ascii="Times New Roman" w:eastAsia="楷体" w:hAnsi="Times New Roman" w:cs="Times New Roman"/>
                <w:kern w:val="0"/>
              </w:rPr>
              <w:t>，</w:t>
            </w:r>
            <w:r w:rsidRPr="00364B94">
              <w:rPr>
                <w:rFonts w:ascii="Times New Roman" w:eastAsia="楷体" w:hAnsi="Times New Roman" w:cs="Times New Roman"/>
                <w:kern w:val="0"/>
              </w:rPr>
              <w:t>2</w:t>
            </w:r>
            <w:r w:rsidRPr="00364B94">
              <w:rPr>
                <w:rFonts w:ascii="Times New Roman" w:eastAsia="楷体" w:hAnsi="Times New Roman" w:cs="Times New Roman"/>
                <w:kern w:val="0"/>
              </w:rPr>
              <w:t>：</w:t>
            </w:r>
            <w:r w:rsidRPr="00364B94">
              <w:rPr>
                <w:rFonts w:ascii="Times New Roman" w:eastAsia="楷体" w:hAnsi="Times New Roman" w:cs="Times New Roman"/>
                <w:kern w:val="0"/>
              </w:rPr>
              <w:t>5-7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光电跟踪系统积分</w:t>
            </w:r>
            <w:proofErr w:type="gramStart"/>
            <w:r w:rsidRPr="00364B94">
              <w:rPr>
                <w:rFonts w:ascii="Times New Roman" w:eastAsia="楷体" w:hAnsi="Times New Roman" w:cs="Times New Roman"/>
              </w:rPr>
              <w:t>反步自抗扰控制</w:t>
            </w:r>
            <w:proofErr w:type="gramEnd"/>
            <w:r w:rsidRPr="00364B94">
              <w:rPr>
                <w:rFonts w:ascii="Times New Roman" w:eastAsia="楷体" w:hAnsi="Times New Roman" w:cs="Times New Roman"/>
              </w:rPr>
              <w:t>策略</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周新力</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天津大学学报（自然科学与工程技术版）</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55</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379-387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w:t>
            </w:r>
            <w:r w:rsidRPr="00364B94">
              <w:rPr>
                <w:rFonts w:ascii="Times New Roman" w:eastAsia="楷体" w:hAnsi="Times New Roman" w:cs="Times New Roman"/>
              </w:rPr>
              <w:t>AR-SVR</w:t>
            </w:r>
            <w:r w:rsidRPr="00364B94">
              <w:rPr>
                <w:rFonts w:ascii="Times New Roman" w:eastAsia="楷体" w:hAnsi="Times New Roman" w:cs="Times New Roman"/>
              </w:rPr>
              <w:t>模型的有效波高短期预测</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张振全</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太阳能学报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42</w:t>
            </w:r>
            <w:r w:rsidRPr="00364B94">
              <w:rPr>
                <w:rFonts w:ascii="Times New Roman" w:eastAsia="楷体" w:hAnsi="Times New Roman" w:cs="Times New Roman"/>
                <w:kern w:val="0"/>
              </w:rPr>
              <w:t>，</w:t>
            </w:r>
            <w:r w:rsidRPr="00364B94">
              <w:rPr>
                <w:rFonts w:ascii="Times New Roman" w:eastAsia="楷体" w:hAnsi="Times New Roman" w:cs="Times New Roman"/>
                <w:kern w:val="0"/>
              </w:rPr>
              <w:t>7</w:t>
            </w:r>
            <w:r w:rsidRPr="00364B94">
              <w:rPr>
                <w:rFonts w:ascii="Times New Roman" w:eastAsia="楷体" w:hAnsi="Times New Roman" w:cs="Times New Roman"/>
                <w:kern w:val="0"/>
              </w:rPr>
              <w:t>：</w:t>
            </w:r>
            <w:r w:rsidRPr="00364B94">
              <w:rPr>
                <w:rFonts w:ascii="Times New Roman" w:eastAsia="楷体" w:hAnsi="Times New Roman" w:cs="Times New Roman"/>
                <w:kern w:val="0"/>
              </w:rPr>
              <w:t>15-20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w:t>
            </w:r>
            <w:r w:rsidRPr="00364B94">
              <w:rPr>
                <w:rFonts w:ascii="Times New Roman" w:eastAsia="楷体" w:hAnsi="Times New Roman" w:cs="Times New Roman"/>
              </w:rPr>
              <w:t>BAS-BP</w:t>
            </w:r>
            <w:r w:rsidRPr="00364B94">
              <w:rPr>
                <w:rFonts w:ascii="Times New Roman" w:eastAsia="楷体" w:hAnsi="Times New Roman" w:cs="Times New Roman"/>
              </w:rPr>
              <w:t>模型的南海北部波高预测</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夏天亮</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海洋湖沼通报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43</w:t>
            </w:r>
            <w:r w:rsidRPr="00364B94">
              <w:rPr>
                <w:rFonts w:ascii="Times New Roman" w:eastAsia="楷体" w:hAnsi="Times New Roman" w:cs="Times New Roman"/>
                <w:kern w:val="0"/>
              </w:rPr>
              <w:t>，</w:t>
            </w:r>
            <w:r w:rsidRPr="00364B94">
              <w:rPr>
                <w:rFonts w:ascii="Times New Roman" w:eastAsia="楷体" w:hAnsi="Times New Roman" w:cs="Times New Roman"/>
                <w:kern w:val="0"/>
              </w:rPr>
              <w:t>5</w:t>
            </w:r>
            <w:r w:rsidRPr="00364B94">
              <w:rPr>
                <w:rFonts w:ascii="Times New Roman" w:eastAsia="楷体" w:hAnsi="Times New Roman" w:cs="Times New Roman"/>
                <w:kern w:val="0"/>
              </w:rPr>
              <w:t>：</w:t>
            </w:r>
            <w:r w:rsidRPr="00364B94">
              <w:rPr>
                <w:rFonts w:ascii="Times New Roman" w:eastAsia="楷体" w:hAnsi="Times New Roman" w:cs="Times New Roman"/>
                <w:kern w:val="0"/>
              </w:rPr>
              <w:t>9-16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w:t>
            </w:r>
            <w:r w:rsidRPr="00364B94">
              <w:rPr>
                <w:rFonts w:ascii="Times New Roman" w:eastAsia="楷体" w:hAnsi="Times New Roman" w:cs="Times New Roman"/>
              </w:rPr>
              <w:t>EMD-SVR</w:t>
            </w:r>
            <w:r w:rsidRPr="00364B94">
              <w:rPr>
                <w:rFonts w:ascii="Times New Roman" w:eastAsia="楷体" w:hAnsi="Times New Roman" w:cs="Times New Roman"/>
              </w:rPr>
              <w:t>的</w:t>
            </w:r>
            <w:r w:rsidRPr="00364B94">
              <w:rPr>
                <w:rFonts w:ascii="Times New Roman" w:eastAsia="楷体" w:hAnsi="Times New Roman" w:cs="Times New Roman"/>
              </w:rPr>
              <w:t>MEMS</w:t>
            </w:r>
            <w:r w:rsidRPr="00364B94">
              <w:rPr>
                <w:rFonts w:ascii="Times New Roman" w:eastAsia="楷体" w:hAnsi="Times New Roman" w:cs="Times New Roman"/>
              </w:rPr>
              <w:t>陀螺仪随机漂移多尺度预测</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何嘉宁</w:t>
            </w:r>
            <w:proofErr w:type="gramEnd"/>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钟莹</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Journal of Measurement Science and Instrumentation</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290-296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w:t>
            </w:r>
            <w:r w:rsidRPr="00364B94">
              <w:rPr>
                <w:rFonts w:ascii="Times New Roman" w:eastAsia="楷体" w:hAnsi="Times New Roman" w:cs="Times New Roman"/>
              </w:rPr>
              <w:t>PMAC</w:t>
            </w:r>
            <w:r w:rsidRPr="00364B94">
              <w:rPr>
                <w:rFonts w:ascii="Times New Roman" w:eastAsia="楷体" w:hAnsi="Times New Roman" w:cs="Times New Roman"/>
              </w:rPr>
              <w:t>的气缸套内径测量系统设计</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赵帅</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工业仪表与自动化装置</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16-21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基于振动信号分析的动力调谐陀螺仪滚珠轴承故障诊断</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蔡文迹</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传感技术学报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34</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340-345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宽频惯性基准谐振抑制陷波器参数优化方法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郑安琪</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天津大学学报（自然科学与工程技术版）</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54</w:t>
            </w:r>
            <w:r w:rsidRPr="00364B94">
              <w:rPr>
                <w:rFonts w:ascii="Times New Roman" w:eastAsia="楷体" w:hAnsi="Times New Roman" w:cs="Times New Roman"/>
                <w:kern w:val="0"/>
              </w:rPr>
              <w:t>，</w:t>
            </w:r>
            <w:r w:rsidRPr="00364B94">
              <w:rPr>
                <w:rFonts w:ascii="Times New Roman" w:eastAsia="楷体" w:hAnsi="Times New Roman" w:cs="Times New Roman"/>
                <w:kern w:val="0"/>
              </w:rPr>
              <w:t>8</w:t>
            </w:r>
            <w:r w:rsidRPr="00364B94">
              <w:rPr>
                <w:rFonts w:ascii="Times New Roman" w:eastAsia="楷体" w:hAnsi="Times New Roman" w:cs="Times New Roman"/>
                <w:kern w:val="0"/>
              </w:rPr>
              <w:t>：</w:t>
            </w:r>
            <w:r w:rsidRPr="00364B94">
              <w:rPr>
                <w:rFonts w:ascii="Times New Roman" w:eastAsia="楷体" w:hAnsi="Times New Roman" w:cs="Times New Roman"/>
                <w:kern w:val="0"/>
              </w:rPr>
              <w:t>852-860</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面向最优效率的潜标耦合电能传输系统</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徐佳毅</w:t>
            </w:r>
            <w:proofErr w:type="gram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李洪宇</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仪器仪表学报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42</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75-82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南海海域波浪能资源模拟评估</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席林通</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可再生能源</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39</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561-568</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119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深海</w:t>
            </w:r>
            <w:proofErr w:type="gramStart"/>
            <w:r w:rsidRPr="00364B94">
              <w:rPr>
                <w:rFonts w:ascii="Times New Roman" w:eastAsia="楷体" w:hAnsi="Times New Roman" w:cs="Times New Roman"/>
              </w:rPr>
              <w:t>自持</w:t>
            </w:r>
            <w:proofErr w:type="gramEnd"/>
            <w:r w:rsidRPr="00364B94">
              <w:rPr>
                <w:rFonts w:ascii="Times New Roman" w:eastAsia="楷体" w:hAnsi="Times New Roman" w:cs="Times New Roman"/>
              </w:rPr>
              <w:t>式剖面浮标水动力特性分析</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李鲁彦</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海洋湖沼通报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43</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46-54</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120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一种磁流体动力学线振动传感器的结构设计</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周子晨</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现代制造工程</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112-117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一种融合外部姿态信息的</w:t>
            </w:r>
            <w:r w:rsidRPr="00364B94">
              <w:rPr>
                <w:rFonts w:ascii="Times New Roman" w:eastAsia="楷体" w:hAnsi="Times New Roman" w:cs="Times New Roman"/>
              </w:rPr>
              <w:t>SLAM</w:t>
            </w:r>
            <w:r w:rsidRPr="00364B94">
              <w:rPr>
                <w:rFonts w:ascii="Times New Roman" w:eastAsia="楷体" w:hAnsi="Times New Roman" w:cs="Times New Roman"/>
              </w:rPr>
              <w:t>算法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李婧娴</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中国惯性技术学报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29</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321-327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122</w:t>
            </w:r>
          </w:p>
        </w:tc>
        <w:tc>
          <w:tcPr>
            <w:tcW w:w="1273" w:type="pct"/>
            <w:vAlign w:val="center"/>
          </w:tcPr>
          <w:p w:rsidR="00364B94" w:rsidRPr="00364B94" w:rsidRDefault="00364B94" w:rsidP="00364B94">
            <w:pPr>
              <w:jc w:val="left"/>
              <w:rPr>
                <w:rFonts w:ascii="Times New Roman" w:eastAsia="楷体" w:hAnsi="Times New Roman" w:cs="Times New Roman"/>
              </w:rPr>
            </w:pPr>
            <w:proofErr w:type="gramStart"/>
            <w:r w:rsidRPr="00364B94">
              <w:rPr>
                <w:rFonts w:ascii="Times New Roman" w:eastAsia="楷体" w:hAnsi="Times New Roman" w:cs="Times New Roman"/>
              </w:rPr>
              <w:t>自持</w:t>
            </w:r>
            <w:proofErr w:type="gramEnd"/>
            <w:r w:rsidRPr="00364B94">
              <w:rPr>
                <w:rFonts w:ascii="Times New Roman" w:eastAsia="楷体" w:hAnsi="Times New Roman" w:cs="Times New Roman"/>
              </w:rPr>
              <w:t>式智能浮标的低功耗悬停控制方法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李醒飞</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郑迪</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t>徐佳毅</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Journal of Measurement Science and Instrumentation</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12</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74-82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w:t>
            </w:r>
            <w:r w:rsidRPr="00364B94">
              <w:rPr>
                <w:rFonts w:ascii="Times New Roman" w:eastAsia="楷体" w:hAnsi="Times New Roman" w:cs="Times New Roman"/>
              </w:rPr>
              <w:t>电路、信号与系统</w:t>
            </w:r>
            <w:r w:rsidRPr="00364B94">
              <w:rPr>
                <w:rFonts w:ascii="Times New Roman" w:eastAsia="楷体" w:hAnsi="Times New Roman" w:cs="Times New Roman"/>
              </w:rPr>
              <w:t>”</w:t>
            </w:r>
            <w:r w:rsidRPr="00364B94">
              <w:rPr>
                <w:rFonts w:ascii="Times New Roman" w:eastAsia="楷体" w:hAnsi="Times New Roman" w:cs="Times New Roman"/>
              </w:rPr>
              <w:t>中的相量和频域分析教学方法研究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曾周末</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创新教育研究</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227-231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w:t>
            </w:r>
            <w:r w:rsidRPr="00364B94">
              <w:rPr>
                <w:rFonts w:ascii="Times New Roman" w:eastAsia="楷体" w:hAnsi="Times New Roman" w:cs="Times New Roman"/>
              </w:rPr>
              <w:t>电路、信号与系统</w:t>
            </w:r>
            <w:r w:rsidRPr="00364B94">
              <w:rPr>
                <w:rFonts w:ascii="Times New Roman" w:eastAsia="楷体" w:hAnsi="Times New Roman" w:cs="Times New Roman"/>
              </w:rPr>
              <w:t>”</w:t>
            </w:r>
            <w:r w:rsidRPr="00364B94">
              <w:rPr>
                <w:rFonts w:ascii="Times New Roman" w:eastAsia="楷体" w:hAnsi="Times New Roman" w:cs="Times New Roman"/>
              </w:rPr>
              <w:t>中动态电路教学方法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林凌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曾周末</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创新教育研究</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9</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227-331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6MHz</w:t>
            </w:r>
            <w:proofErr w:type="gramStart"/>
            <w:r w:rsidRPr="00364B94">
              <w:rPr>
                <w:rFonts w:ascii="Times New Roman" w:eastAsia="楷体" w:hAnsi="Times New Roman" w:cs="Times New Roman"/>
              </w:rPr>
              <w:t>重频调谐</w:t>
            </w:r>
            <w:proofErr w:type="gramEnd"/>
            <w:r w:rsidRPr="00364B94">
              <w:rPr>
                <w:rFonts w:ascii="Times New Roman" w:eastAsia="楷体" w:hAnsi="Times New Roman" w:cs="Times New Roman"/>
              </w:rPr>
              <w:t>范围的稳定锁模掺镱光纤激光器</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刘博文</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赵思聪</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秦鹏</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红外与激光工程</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50</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20200205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126</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增益分布对皮秒脉冲自相似放大的影响</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刘博文</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张韵</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红外与激光工程</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50</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20190565</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127</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光电信息事件识别感知关键技术研究进展</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刘琨</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光学学报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41</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0106002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128</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血管内光学相干层析成像中的冠状动脉支架重建</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刘铁根</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丁振扬</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光学学报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41</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0417001-1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129</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 xml:space="preserve">A flexible </w:t>
            </w:r>
            <w:proofErr w:type="spellStart"/>
            <w:r w:rsidRPr="00364B94">
              <w:rPr>
                <w:rFonts w:ascii="Times New Roman" w:eastAsia="楷体" w:hAnsi="Times New Roman" w:cs="Times New Roman"/>
              </w:rPr>
              <w:t>rayleigh</w:t>
            </w:r>
            <w:proofErr w:type="spellEnd"/>
            <w:r w:rsidRPr="00364B94">
              <w:rPr>
                <w:rFonts w:ascii="Times New Roman" w:eastAsia="楷体" w:hAnsi="Times New Roman" w:cs="Times New Roman"/>
              </w:rPr>
              <w:t xml:space="preserve"> wave transducer for surface cracks detection on heterogeneous composite explosives</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李海宁</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张祖光</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Instruments and Experimental Techniques</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64</w:t>
            </w:r>
            <w:r w:rsidRPr="00364B94">
              <w:rPr>
                <w:rFonts w:ascii="Times New Roman" w:eastAsia="楷体" w:hAnsi="Times New Roman" w:cs="Times New Roman"/>
                <w:kern w:val="0"/>
              </w:rPr>
              <w:t>，</w:t>
            </w:r>
            <w:r w:rsidRPr="00364B94">
              <w:rPr>
                <w:rFonts w:ascii="Times New Roman" w:eastAsia="楷体" w:hAnsi="Times New Roman" w:cs="Times New Roman"/>
                <w:kern w:val="0"/>
              </w:rPr>
              <w:t>3</w:t>
            </w:r>
            <w:r w:rsidRPr="00364B94">
              <w:rPr>
                <w:rFonts w:ascii="Times New Roman" w:eastAsia="楷体" w:hAnsi="Times New Roman" w:cs="Times New Roman"/>
                <w:kern w:val="0"/>
              </w:rPr>
              <w:t>：</w:t>
            </w:r>
            <w:r w:rsidRPr="00364B94">
              <w:rPr>
                <w:rFonts w:ascii="Times New Roman" w:eastAsia="楷体" w:hAnsi="Times New Roman" w:cs="Times New Roman"/>
                <w:kern w:val="0"/>
              </w:rPr>
              <w:t>420-426</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130</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惯性导航辅助图像特征匹配方法研究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王旭日</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激光与光电子学进展</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57</w:t>
            </w:r>
            <w:r w:rsidRPr="00364B94">
              <w:rPr>
                <w:rFonts w:ascii="Times New Roman" w:eastAsia="楷体" w:hAnsi="Times New Roman" w:cs="Times New Roman"/>
                <w:kern w:val="0"/>
              </w:rPr>
              <w:t>，</w:t>
            </w:r>
            <w:r w:rsidRPr="00364B94">
              <w:rPr>
                <w:rFonts w:ascii="Times New Roman" w:eastAsia="楷体" w:hAnsi="Times New Roman" w:cs="Times New Roman"/>
                <w:kern w:val="0"/>
              </w:rPr>
              <w:t>10</w:t>
            </w:r>
            <w:r w:rsidRPr="00364B94">
              <w:rPr>
                <w:rFonts w:ascii="Times New Roman" w:eastAsia="楷体" w:hAnsi="Times New Roman" w:cs="Times New Roman"/>
                <w:kern w:val="0"/>
              </w:rPr>
              <w:t>：</w:t>
            </w:r>
            <w:r w:rsidRPr="00364B94">
              <w:rPr>
                <w:rFonts w:ascii="Times New Roman" w:eastAsia="楷体" w:hAnsi="Times New Roman" w:cs="Times New Roman"/>
                <w:kern w:val="0"/>
              </w:rPr>
              <w:t>101509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131</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激光光斑中心高精度定位补偿算</w:t>
            </w:r>
            <w:r w:rsidRPr="00364B94">
              <w:rPr>
                <w:rFonts w:ascii="Times New Roman" w:eastAsia="楷体" w:hAnsi="Times New Roman" w:cs="Times New Roman"/>
              </w:rPr>
              <w:lastRenderedPageBreak/>
              <w:t>法研究</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lastRenderedPageBreak/>
              <w:t>吴斌</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蒋佳雯</w:t>
            </w:r>
          </w:p>
          <w:p w:rsidR="00364B94" w:rsidRPr="00364B94" w:rsidRDefault="00364B94" w:rsidP="00364B94">
            <w:pPr>
              <w:widowControl/>
              <w:jc w:val="center"/>
              <w:rPr>
                <w:rFonts w:ascii="Times New Roman" w:eastAsia="楷体" w:hAnsi="Times New Roman" w:cs="Times New Roman"/>
                <w:kern w:val="0"/>
              </w:rPr>
            </w:pPr>
            <w:proofErr w:type="gramStart"/>
            <w:r w:rsidRPr="00364B94">
              <w:rPr>
                <w:rFonts w:ascii="Times New Roman" w:eastAsia="楷体" w:hAnsi="Times New Roman" w:cs="Times New Roman"/>
                <w:kern w:val="0"/>
              </w:rPr>
              <w:lastRenderedPageBreak/>
              <w:t>康杰虎</w:t>
            </w:r>
            <w:proofErr w:type="gramEnd"/>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lastRenderedPageBreak/>
              <w:t>激光与光电子学进展</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58</w:t>
            </w:r>
            <w:r w:rsidRPr="00364B94">
              <w:rPr>
                <w:rFonts w:ascii="Times New Roman" w:eastAsia="楷体" w:hAnsi="Times New Roman" w:cs="Times New Roman"/>
                <w:kern w:val="0"/>
              </w:rPr>
              <w:t>，</w:t>
            </w:r>
            <w:r w:rsidRPr="00364B94">
              <w:rPr>
                <w:rFonts w:ascii="Times New Roman" w:eastAsia="楷体" w:hAnsi="Times New Roman" w:cs="Times New Roman"/>
                <w:kern w:val="0"/>
              </w:rPr>
              <w:t>14</w:t>
            </w:r>
            <w:r w:rsidRPr="00364B94">
              <w:rPr>
                <w:rFonts w:ascii="Times New Roman" w:eastAsia="楷体" w:hAnsi="Times New Roman" w:cs="Times New Roman"/>
                <w:kern w:val="0"/>
              </w:rPr>
              <w:t>：</w:t>
            </w:r>
            <w:r w:rsidRPr="00364B94">
              <w:rPr>
                <w:rFonts w:ascii="Times New Roman" w:eastAsia="楷体" w:hAnsi="Times New Roman" w:cs="Times New Roman"/>
                <w:kern w:val="0"/>
              </w:rPr>
              <w:t>362-367</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132</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Deep-learning-based nanowire detection in AFM images for automated nanomanipulation</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吴森</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白惠天</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 xml:space="preserve">Nanotechnology and </w:t>
            </w:r>
            <w:proofErr w:type="spellStart"/>
            <w:r w:rsidRPr="00364B94">
              <w:rPr>
                <w:rFonts w:ascii="Times New Roman" w:eastAsia="楷体" w:hAnsi="Times New Roman" w:cs="Times New Roman"/>
              </w:rPr>
              <w:t>Precison</w:t>
            </w:r>
            <w:proofErr w:type="spellEnd"/>
            <w:r w:rsidRPr="00364B94">
              <w:rPr>
                <w:rFonts w:ascii="Times New Roman" w:eastAsia="楷体" w:hAnsi="Times New Roman" w:cs="Times New Roman"/>
              </w:rPr>
              <w:t xml:space="preserve"> Engineering</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1</w:t>
            </w:r>
            <w:r w:rsidRPr="00364B94">
              <w:rPr>
                <w:rFonts w:ascii="Times New Roman" w:eastAsia="楷体" w:hAnsi="Times New Roman" w:cs="Times New Roman"/>
                <w:kern w:val="0"/>
              </w:rPr>
              <w:t>：</w:t>
            </w:r>
            <w:r w:rsidRPr="00364B94">
              <w:rPr>
                <w:rFonts w:ascii="Times New Roman" w:eastAsia="楷体" w:hAnsi="Times New Roman" w:cs="Times New Roman"/>
                <w:kern w:val="0"/>
              </w:rPr>
              <w:t>013002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133</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一种基于改进型裙摆探针的三维原子力显微技术</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吴森</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张锐</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Journal of Measurement Science and Instrumentation</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11</w:t>
            </w:r>
            <w:r w:rsidRPr="00364B94">
              <w:rPr>
                <w:rFonts w:ascii="Times New Roman" w:eastAsia="楷体" w:hAnsi="Times New Roman" w:cs="Times New Roman"/>
                <w:kern w:val="0"/>
              </w:rPr>
              <w:t>，</w:t>
            </w:r>
            <w:r w:rsidRPr="00364B94">
              <w:rPr>
                <w:rFonts w:ascii="Times New Roman" w:eastAsia="楷体" w:hAnsi="Times New Roman" w:cs="Times New Roman"/>
                <w:kern w:val="0"/>
              </w:rPr>
              <w:t>4</w:t>
            </w:r>
            <w:r w:rsidRPr="00364B94">
              <w:rPr>
                <w:rFonts w:ascii="Times New Roman" w:eastAsia="楷体" w:hAnsi="Times New Roman" w:cs="Times New Roman"/>
                <w:kern w:val="0"/>
              </w:rPr>
              <w:t>：</w:t>
            </w:r>
            <w:r w:rsidRPr="00364B94">
              <w:rPr>
                <w:rFonts w:ascii="Times New Roman" w:eastAsia="楷体" w:hAnsi="Times New Roman" w:cs="Times New Roman"/>
                <w:kern w:val="0"/>
              </w:rPr>
              <w:t>1-9</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134</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w:t>
            </w:r>
            <w:proofErr w:type="spellStart"/>
            <w:r w:rsidRPr="00364B94">
              <w:rPr>
                <w:rFonts w:ascii="Times New Roman" w:eastAsia="楷体" w:hAnsi="Times New Roman" w:cs="Times New Roman"/>
              </w:rPr>
              <w:t>MgO:CLN</w:t>
            </w:r>
            <w:proofErr w:type="spellEnd"/>
            <w:r w:rsidRPr="00364B94">
              <w:rPr>
                <w:rFonts w:ascii="Times New Roman" w:eastAsia="楷体" w:hAnsi="Times New Roman" w:cs="Times New Roman"/>
              </w:rPr>
              <w:t>晶体的脉冲种子注入式太赫兹波参量产生源</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徐德刚</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王与</w:t>
            </w:r>
            <w:proofErr w:type="gramStart"/>
            <w:r w:rsidRPr="00364B94">
              <w:rPr>
                <w:rFonts w:ascii="Times New Roman" w:eastAsia="楷体" w:hAnsi="Times New Roman" w:cs="Times New Roman"/>
                <w:kern w:val="0"/>
              </w:rPr>
              <w:t>烨</w:t>
            </w:r>
            <w:proofErr w:type="gramEnd"/>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闫超</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光学学报</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2020</w:t>
            </w:r>
            <w:r w:rsidRPr="00364B94">
              <w:rPr>
                <w:rFonts w:ascii="Times New Roman" w:eastAsia="楷体" w:hAnsi="Times New Roman" w:cs="Times New Roman"/>
                <w:kern w:val="0"/>
              </w:rPr>
              <w:t>，</w:t>
            </w:r>
            <w:r w:rsidRPr="00364B94">
              <w:rPr>
                <w:rFonts w:ascii="Times New Roman" w:eastAsia="楷体" w:hAnsi="Times New Roman" w:cs="Times New Roman"/>
                <w:kern w:val="0"/>
              </w:rPr>
              <w:t>40</w:t>
            </w:r>
            <w:r w:rsidRPr="00364B94">
              <w:rPr>
                <w:rFonts w:ascii="Times New Roman" w:eastAsia="楷体" w:hAnsi="Times New Roman" w:cs="Times New Roman"/>
                <w:kern w:val="0"/>
              </w:rPr>
              <w:t>，</w:t>
            </w:r>
            <w:r w:rsidRPr="00364B94">
              <w:rPr>
                <w:rFonts w:ascii="Times New Roman" w:eastAsia="楷体" w:hAnsi="Times New Roman" w:cs="Times New Roman"/>
                <w:kern w:val="0"/>
              </w:rPr>
              <w:t>15</w:t>
            </w:r>
            <w:r w:rsidRPr="00364B94">
              <w:rPr>
                <w:rFonts w:ascii="Times New Roman" w:eastAsia="楷体" w:hAnsi="Times New Roman" w:cs="Times New Roman"/>
                <w:kern w:val="0"/>
              </w:rPr>
              <w:t>：</w:t>
            </w:r>
            <w:r w:rsidRPr="00364B94">
              <w:rPr>
                <w:rFonts w:ascii="Times New Roman" w:eastAsia="楷体" w:hAnsi="Times New Roman" w:cs="Times New Roman"/>
                <w:kern w:val="0"/>
              </w:rPr>
              <w:t>1519002</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r w:rsidR="00364B94" w:rsidTr="00F66FD2">
        <w:trPr>
          <w:trHeight w:val="315"/>
        </w:trPr>
        <w:tc>
          <w:tcPr>
            <w:tcW w:w="376"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135</w:t>
            </w:r>
          </w:p>
        </w:tc>
        <w:tc>
          <w:tcPr>
            <w:tcW w:w="1273" w:type="pct"/>
            <w:vAlign w:val="center"/>
          </w:tcPr>
          <w:p w:rsidR="00364B94" w:rsidRPr="00364B94" w:rsidRDefault="00364B94" w:rsidP="00364B94">
            <w:pPr>
              <w:jc w:val="left"/>
              <w:rPr>
                <w:rFonts w:ascii="Times New Roman" w:eastAsia="楷体" w:hAnsi="Times New Roman" w:cs="Times New Roman"/>
              </w:rPr>
            </w:pPr>
            <w:r w:rsidRPr="00364B94">
              <w:rPr>
                <w:rFonts w:ascii="Times New Roman" w:eastAsia="楷体" w:hAnsi="Times New Roman" w:cs="Times New Roman"/>
              </w:rPr>
              <w:t>基于线阵</w:t>
            </w:r>
            <w:proofErr w:type="gramStart"/>
            <w:r w:rsidRPr="00364B94">
              <w:rPr>
                <w:rFonts w:ascii="Times New Roman" w:eastAsia="楷体" w:hAnsi="Times New Roman" w:cs="Times New Roman"/>
              </w:rPr>
              <w:t>图像傅里叶</w:t>
            </w:r>
            <w:proofErr w:type="gramEnd"/>
            <w:r w:rsidRPr="00364B94">
              <w:rPr>
                <w:rFonts w:ascii="Times New Roman" w:eastAsia="楷体" w:hAnsi="Times New Roman" w:cs="Times New Roman"/>
              </w:rPr>
              <w:t>与灰度匹配算法的三维测量</w:t>
            </w:r>
          </w:p>
        </w:tc>
        <w:tc>
          <w:tcPr>
            <w:tcW w:w="591"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杨凌辉</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廖瑞颖</w:t>
            </w:r>
          </w:p>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杨金成</w:t>
            </w:r>
          </w:p>
        </w:tc>
        <w:tc>
          <w:tcPr>
            <w:tcW w:w="904"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激光与光电子学进展</w:t>
            </w:r>
          </w:p>
        </w:tc>
        <w:tc>
          <w:tcPr>
            <w:tcW w:w="883" w:type="pct"/>
            <w:vAlign w:val="center"/>
          </w:tcPr>
          <w:p w:rsidR="00364B94" w:rsidRPr="00364B94" w:rsidRDefault="00364B94" w:rsidP="00364B94">
            <w:pPr>
              <w:widowControl/>
              <w:jc w:val="center"/>
              <w:rPr>
                <w:rFonts w:ascii="Times New Roman" w:eastAsia="楷体" w:hAnsi="Times New Roman" w:cs="Times New Roman"/>
                <w:kern w:val="0"/>
              </w:rPr>
            </w:pPr>
            <w:r w:rsidRPr="00364B94">
              <w:rPr>
                <w:rFonts w:ascii="Times New Roman" w:eastAsia="楷体" w:hAnsi="Times New Roman" w:cs="Times New Roman"/>
                <w:kern w:val="0"/>
              </w:rPr>
              <w:t>2021</w:t>
            </w:r>
            <w:r w:rsidRPr="00364B94">
              <w:rPr>
                <w:rFonts w:ascii="Times New Roman" w:eastAsia="楷体" w:hAnsi="Times New Roman" w:cs="Times New Roman"/>
                <w:kern w:val="0"/>
              </w:rPr>
              <w:t>，</w:t>
            </w:r>
            <w:r w:rsidRPr="00364B94">
              <w:rPr>
                <w:rFonts w:ascii="Times New Roman" w:eastAsia="楷体" w:hAnsi="Times New Roman" w:cs="Times New Roman"/>
                <w:kern w:val="0"/>
              </w:rPr>
              <w:t>58</w:t>
            </w:r>
            <w:r w:rsidRPr="00364B94">
              <w:rPr>
                <w:rFonts w:ascii="Times New Roman" w:eastAsia="楷体" w:hAnsi="Times New Roman" w:cs="Times New Roman"/>
                <w:kern w:val="0"/>
              </w:rPr>
              <w:t>，</w:t>
            </w:r>
            <w:r w:rsidRPr="00364B94">
              <w:rPr>
                <w:rFonts w:ascii="Times New Roman" w:eastAsia="楷体" w:hAnsi="Times New Roman" w:cs="Times New Roman"/>
                <w:kern w:val="0"/>
              </w:rPr>
              <w:t>20</w:t>
            </w:r>
            <w:r w:rsidRPr="00364B94">
              <w:rPr>
                <w:rFonts w:ascii="Times New Roman" w:eastAsia="楷体" w:hAnsi="Times New Roman" w:cs="Times New Roman"/>
                <w:kern w:val="0"/>
              </w:rPr>
              <w:t>：</w:t>
            </w:r>
            <w:r w:rsidRPr="00364B94">
              <w:rPr>
                <w:rFonts w:ascii="Times New Roman" w:eastAsia="楷体" w:hAnsi="Times New Roman" w:cs="Times New Roman"/>
                <w:kern w:val="0"/>
              </w:rPr>
              <w:t>2012001-1</w:t>
            </w:r>
          </w:p>
        </w:tc>
        <w:tc>
          <w:tcPr>
            <w:tcW w:w="541" w:type="pct"/>
            <w:vAlign w:val="center"/>
          </w:tcPr>
          <w:p w:rsidR="00364B94" w:rsidRPr="00364B94" w:rsidRDefault="00364B94" w:rsidP="00364B94">
            <w:pPr>
              <w:jc w:val="center"/>
              <w:rPr>
                <w:rFonts w:ascii="Times New Roman" w:eastAsia="楷体" w:hAnsi="Times New Roman" w:cs="Times New Roman"/>
              </w:rPr>
            </w:pPr>
            <w:r w:rsidRPr="00364B94">
              <w:rPr>
                <w:rFonts w:ascii="Times New Roman" w:eastAsia="楷体" w:hAnsi="Times New Roman" w:cs="Times New Roman"/>
              </w:rPr>
              <w:t>国内刊物</w:t>
            </w:r>
          </w:p>
        </w:tc>
        <w:tc>
          <w:tcPr>
            <w:tcW w:w="432" w:type="pct"/>
            <w:vAlign w:val="center"/>
          </w:tcPr>
          <w:p w:rsidR="00364B94" w:rsidRPr="00364B94" w:rsidRDefault="00364B94" w:rsidP="00364B94">
            <w:pPr>
              <w:adjustRightInd w:val="0"/>
              <w:snapToGrid w:val="0"/>
              <w:jc w:val="center"/>
              <w:rPr>
                <w:rFonts w:ascii="Times New Roman" w:eastAsia="楷体" w:hAnsi="Times New Roman" w:cs="Times New Roman"/>
              </w:rPr>
            </w:pPr>
            <w:r w:rsidRPr="00364B94">
              <w:rPr>
                <w:rFonts w:ascii="Times New Roman" w:eastAsia="楷体" w:hAnsi="Times New Roman" w:cs="Times New Roman"/>
              </w:rPr>
              <w:t>a</w:t>
            </w:r>
          </w:p>
        </w:tc>
      </w:tr>
    </w:tbl>
    <w:p w:rsidR="00EB7D44" w:rsidRDefault="00C575D1">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 xml:space="preserve">EI </w:t>
      </w:r>
      <w:proofErr w:type="spellStart"/>
      <w:r>
        <w:rPr>
          <w:rFonts w:ascii="Times New Roman" w:eastAsia="楷体" w:hAnsi="Times New Roman" w:cs="Times New Roman" w:hint="eastAsia"/>
        </w:rPr>
        <w:t>Compendex</w:t>
      </w:r>
      <w:proofErr w:type="spellEnd"/>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rsidR="00EB7D44" w:rsidRDefault="00C575D1">
      <w:pPr>
        <w:spacing w:beforeLines="50" w:before="163"/>
        <w:ind w:firstLineChars="200" w:firstLine="480"/>
        <w:outlineLvl w:val="0"/>
        <w:rPr>
          <w:rFonts w:ascii="黑体" w:eastAsia="黑体" w:hAnsi="黑体"/>
        </w:rPr>
      </w:pPr>
      <w:r>
        <w:rPr>
          <w:rFonts w:ascii="黑体" w:eastAsia="黑体" w:hAnsi="黑体" w:cs="仿宋_GB2312" w:hint="eastAsia"/>
        </w:rPr>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5"/>
        <w:gridCol w:w="1173"/>
        <w:gridCol w:w="1219"/>
        <w:gridCol w:w="1323"/>
        <w:gridCol w:w="2072"/>
        <w:gridCol w:w="1929"/>
      </w:tblGrid>
      <w:tr w:rsidR="00EB7D44">
        <w:trPr>
          <w:trHeight w:val="862"/>
        </w:trPr>
        <w:tc>
          <w:tcPr>
            <w:tcW w:w="352"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序号</w:t>
            </w:r>
          </w:p>
        </w:tc>
        <w:tc>
          <w:tcPr>
            <w:tcW w:w="706"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仪器设</w:t>
            </w:r>
          </w:p>
          <w:p w:rsidR="00EB7D44" w:rsidRDefault="00C575D1">
            <w:pPr>
              <w:adjustRightInd w:val="0"/>
              <w:snapToGrid w:val="0"/>
              <w:jc w:val="center"/>
              <w:rPr>
                <w:rFonts w:ascii="黑体" w:eastAsia="黑体" w:hAnsi="黑体" w:cs="宋体"/>
              </w:rPr>
            </w:pPr>
            <w:r>
              <w:rPr>
                <w:rFonts w:ascii="黑体" w:eastAsia="黑体" w:hAnsi="黑体" w:cs="宋体" w:hint="eastAsia"/>
              </w:rPr>
              <w:t>备名称</w:t>
            </w:r>
          </w:p>
        </w:tc>
        <w:tc>
          <w:tcPr>
            <w:tcW w:w="734"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自制或</w:t>
            </w:r>
          </w:p>
          <w:p w:rsidR="00EB7D44" w:rsidRDefault="00C575D1">
            <w:pPr>
              <w:adjustRightInd w:val="0"/>
              <w:snapToGrid w:val="0"/>
              <w:jc w:val="center"/>
              <w:rPr>
                <w:rFonts w:ascii="黑体" w:eastAsia="黑体" w:hAnsi="黑体" w:cs="宋体"/>
              </w:rPr>
            </w:pPr>
            <w:r>
              <w:rPr>
                <w:rFonts w:ascii="黑体" w:eastAsia="黑体" w:hAnsi="黑体" w:cs="宋体" w:hint="eastAsia"/>
              </w:rPr>
              <w:t>改装</w:t>
            </w:r>
          </w:p>
        </w:tc>
        <w:tc>
          <w:tcPr>
            <w:tcW w:w="797" w:type="pct"/>
            <w:vAlign w:val="center"/>
          </w:tcPr>
          <w:p w:rsidR="00EB7D44" w:rsidRDefault="00C575D1">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EB7D44" w:rsidRDefault="00C575D1">
            <w:pPr>
              <w:adjustRightInd w:val="0"/>
              <w:snapToGrid w:val="0"/>
              <w:jc w:val="center"/>
              <w:rPr>
                <w:rFonts w:ascii="黑体" w:eastAsia="黑体" w:hAnsi="黑体" w:cs="宋体"/>
              </w:rPr>
            </w:pPr>
            <w:r>
              <w:rPr>
                <w:rFonts w:ascii="黑体" w:eastAsia="黑体" w:hAnsi="黑体" w:cs="宋体" w:hint="eastAsia"/>
              </w:rPr>
              <w:t>（限100字以内）</w:t>
            </w:r>
          </w:p>
        </w:tc>
        <w:tc>
          <w:tcPr>
            <w:tcW w:w="1247"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研究成果</w:t>
            </w:r>
          </w:p>
          <w:p w:rsidR="00EB7D44" w:rsidRDefault="00C575D1">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1161"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推广和应用的高校</w:t>
            </w:r>
          </w:p>
        </w:tc>
      </w:tr>
      <w:tr w:rsidR="00EB7D44">
        <w:trPr>
          <w:trHeight w:val="457"/>
        </w:trPr>
        <w:tc>
          <w:tcPr>
            <w:tcW w:w="352" w:type="pct"/>
            <w:vAlign w:val="center"/>
          </w:tcPr>
          <w:p w:rsidR="00EB7D44" w:rsidRDefault="00EB7D44">
            <w:pPr>
              <w:adjustRightInd w:val="0"/>
              <w:snapToGrid w:val="0"/>
              <w:jc w:val="center"/>
              <w:rPr>
                <w:rFonts w:ascii="楷体" w:eastAsia="楷体" w:hAnsi="楷体"/>
              </w:rPr>
            </w:pPr>
          </w:p>
        </w:tc>
        <w:tc>
          <w:tcPr>
            <w:tcW w:w="706" w:type="pct"/>
            <w:vAlign w:val="center"/>
          </w:tcPr>
          <w:p w:rsidR="00EB7D44" w:rsidRDefault="00EB7D44">
            <w:pPr>
              <w:adjustRightInd w:val="0"/>
              <w:snapToGrid w:val="0"/>
              <w:jc w:val="center"/>
              <w:rPr>
                <w:rFonts w:ascii="楷体" w:eastAsia="楷体" w:hAnsi="楷体"/>
              </w:rPr>
            </w:pPr>
          </w:p>
        </w:tc>
        <w:tc>
          <w:tcPr>
            <w:tcW w:w="734" w:type="pct"/>
            <w:vAlign w:val="center"/>
          </w:tcPr>
          <w:p w:rsidR="00EB7D44" w:rsidRDefault="00EB7D44">
            <w:pPr>
              <w:adjustRightInd w:val="0"/>
              <w:snapToGrid w:val="0"/>
              <w:jc w:val="center"/>
              <w:rPr>
                <w:rFonts w:ascii="楷体" w:eastAsia="楷体" w:hAnsi="楷体"/>
              </w:rPr>
            </w:pPr>
          </w:p>
        </w:tc>
        <w:tc>
          <w:tcPr>
            <w:tcW w:w="797" w:type="pct"/>
            <w:vAlign w:val="center"/>
          </w:tcPr>
          <w:p w:rsidR="00EB7D44" w:rsidRDefault="00EB7D44">
            <w:pPr>
              <w:adjustRightInd w:val="0"/>
              <w:snapToGrid w:val="0"/>
              <w:jc w:val="center"/>
              <w:rPr>
                <w:rFonts w:ascii="楷体" w:eastAsia="楷体" w:hAnsi="楷体"/>
              </w:rPr>
            </w:pPr>
          </w:p>
        </w:tc>
        <w:tc>
          <w:tcPr>
            <w:tcW w:w="1247" w:type="pct"/>
            <w:vAlign w:val="center"/>
          </w:tcPr>
          <w:p w:rsidR="00EB7D44" w:rsidRDefault="00EB7D44">
            <w:pPr>
              <w:adjustRightInd w:val="0"/>
              <w:snapToGrid w:val="0"/>
              <w:jc w:val="center"/>
              <w:rPr>
                <w:rFonts w:ascii="楷体" w:eastAsia="楷体" w:hAnsi="楷体"/>
              </w:rPr>
            </w:pPr>
          </w:p>
        </w:tc>
        <w:tc>
          <w:tcPr>
            <w:tcW w:w="1161" w:type="pct"/>
            <w:vAlign w:val="center"/>
          </w:tcPr>
          <w:p w:rsidR="00EB7D44" w:rsidRDefault="00EB7D44">
            <w:pPr>
              <w:adjustRightInd w:val="0"/>
              <w:snapToGrid w:val="0"/>
              <w:jc w:val="center"/>
              <w:rPr>
                <w:rFonts w:ascii="楷体" w:eastAsia="楷体" w:hAnsi="楷体"/>
              </w:rPr>
            </w:pPr>
          </w:p>
        </w:tc>
      </w:tr>
      <w:tr w:rsidR="00EB7D44">
        <w:trPr>
          <w:trHeight w:val="457"/>
        </w:trPr>
        <w:tc>
          <w:tcPr>
            <w:tcW w:w="352" w:type="pct"/>
            <w:vAlign w:val="center"/>
          </w:tcPr>
          <w:p w:rsidR="00EB7D44" w:rsidRDefault="00EB7D44">
            <w:pPr>
              <w:adjustRightInd w:val="0"/>
              <w:snapToGrid w:val="0"/>
              <w:jc w:val="center"/>
              <w:rPr>
                <w:rFonts w:ascii="楷体" w:eastAsia="楷体" w:hAnsi="楷体"/>
              </w:rPr>
            </w:pPr>
          </w:p>
        </w:tc>
        <w:tc>
          <w:tcPr>
            <w:tcW w:w="706" w:type="pct"/>
            <w:vAlign w:val="center"/>
          </w:tcPr>
          <w:p w:rsidR="00EB7D44" w:rsidRDefault="00EB7D44">
            <w:pPr>
              <w:adjustRightInd w:val="0"/>
              <w:snapToGrid w:val="0"/>
              <w:jc w:val="center"/>
              <w:rPr>
                <w:rFonts w:ascii="楷体" w:eastAsia="楷体" w:hAnsi="楷体"/>
              </w:rPr>
            </w:pPr>
          </w:p>
        </w:tc>
        <w:tc>
          <w:tcPr>
            <w:tcW w:w="734" w:type="pct"/>
            <w:vAlign w:val="center"/>
          </w:tcPr>
          <w:p w:rsidR="00EB7D44" w:rsidRDefault="00EB7D44">
            <w:pPr>
              <w:adjustRightInd w:val="0"/>
              <w:snapToGrid w:val="0"/>
              <w:jc w:val="center"/>
              <w:rPr>
                <w:rFonts w:ascii="楷体" w:eastAsia="楷体" w:hAnsi="楷体"/>
              </w:rPr>
            </w:pPr>
          </w:p>
        </w:tc>
        <w:tc>
          <w:tcPr>
            <w:tcW w:w="797" w:type="pct"/>
            <w:vAlign w:val="center"/>
          </w:tcPr>
          <w:p w:rsidR="00EB7D44" w:rsidRDefault="00EB7D44">
            <w:pPr>
              <w:adjustRightInd w:val="0"/>
              <w:snapToGrid w:val="0"/>
              <w:jc w:val="center"/>
              <w:rPr>
                <w:rFonts w:ascii="楷体" w:eastAsia="楷体" w:hAnsi="楷体"/>
              </w:rPr>
            </w:pPr>
          </w:p>
        </w:tc>
        <w:tc>
          <w:tcPr>
            <w:tcW w:w="1247" w:type="pct"/>
            <w:vAlign w:val="center"/>
          </w:tcPr>
          <w:p w:rsidR="00EB7D44" w:rsidRDefault="00EB7D44">
            <w:pPr>
              <w:adjustRightInd w:val="0"/>
              <w:snapToGrid w:val="0"/>
              <w:jc w:val="center"/>
              <w:rPr>
                <w:rFonts w:ascii="楷体" w:eastAsia="楷体" w:hAnsi="楷体"/>
              </w:rPr>
            </w:pPr>
          </w:p>
        </w:tc>
        <w:tc>
          <w:tcPr>
            <w:tcW w:w="1161" w:type="pct"/>
            <w:vAlign w:val="center"/>
          </w:tcPr>
          <w:p w:rsidR="00EB7D44" w:rsidRDefault="00EB7D44">
            <w:pPr>
              <w:adjustRightInd w:val="0"/>
              <w:snapToGrid w:val="0"/>
              <w:jc w:val="center"/>
              <w:rPr>
                <w:rFonts w:ascii="楷体" w:eastAsia="楷体" w:hAnsi="楷体"/>
              </w:rPr>
            </w:pPr>
          </w:p>
        </w:tc>
      </w:tr>
      <w:tr w:rsidR="00EB7D44">
        <w:trPr>
          <w:trHeight w:val="457"/>
        </w:trPr>
        <w:tc>
          <w:tcPr>
            <w:tcW w:w="352" w:type="pct"/>
            <w:vAlign w:val="center"/>
          </w:tcPr>
          <w:p w:rsidR="00EB7D44" w:rsidRDefault="00EB7D44">
            <w:pPr>
              <w:adjustRightInd w:val="0"/>
              <w:snapToGrid w:val="0"/>
              <w:jc w:val="center"/>
              <w:rPr>
                <w:rFonts w:ascii="楷体" w:eastAsia="楷体" w:hAnsi="楷体"/>
              </w:rPr>
            </w:pPr>
          </w:p>
        </w:tc>
        <w:tc>
          <w:tcPr>
            <w:tcW w:w="706" w:type="pct"/>
            <w:vAlign w:val="center"/>
          </w:tcPr>
          <w:p w:rsidR="00EB7D44" w:rsidRDefault="00EB7D44">
            <w:pPr>
              <w:adjustRightInd w:val="0"/>
              <w:snapToGrid w:val="0"/>
              <w:jc w:val="center"/>
              <w:rPr>
                <w:rFonts w:ascii="楷体" w:eastAsia="楷体" w:hAnsi="楷体"/>
              </w:rPr>
            </w:pPr>
          </w:p>
        </w:tc>
        <w:tc>
          <w:tcPr>
            <w:tcW w:w="734" w:type="pct"/>
            <w:vAlign w:val="center"/>
          </w:tcPr>
          <w:p w:rsidR="00EB7D44" w:rsidRDefault="00EB7D44">
            <w:pPr>
              <w:adjustRightInd w:val="0"/>
              <w:snapToGrid w:val="0"/>
              <w:jc w:val="center"/>
              <w:rPr>
                <w:rFonts w:ascii="楷体" w:eastAsia="楷体" w:hAnsi="楷体"/>
              </w:rPr>
            </w:pPr>
          </w:p>
        </w:tc>
        <w:tc>
          <w:tcPr>
            <w:tcW w:w="797" w:type="pct"/>
            <w:vAlign w:val="center"/>
          </w:tcPr>
          <w:p w:rsidR="00EB7D44" w:rsidRDefault="00EB7D44">
            <w:pPr>
              <w:adjustRightInd w:val="0"/>
              <w:snapToGrid w:val="0"/>
              <w:jc w:val="center"/>
              <w:rPr>
                <w:rFonts w:ascii="楷体" w:eastAsia="楷体" w:hAnsi="楷体"/>
              </w:rPr>
            </w:pPr>
          </w:p>
        </w:tc>
        <w:tc>
          <w:tcPr>
            <w:tcW w:w="1247" w:type="pct"/>
            <w:vAlign w:val="center"/>
          </w:tcPr>
          <w:p w:rsidR="00EB7D44" w:rsidRDefault="00EB7D44">
            <w:pPr>
              <w:adjustRightInd w:val="0"/>
              <w:snapToGrid w:val="0"/>
              <w:jc w:val="center"/>
              <w:rPr>
                <w:rFonts w:ascii="楷体" w:eastAsia="楷体" w:hAnsi="楷体"/>
              </w:rPr>
            </w:pPr>
          </w:p>
        </w:tc>
        <w:tc>
          <w:tcPr>
            <w:tcW w:w="1161" w:type="pct"/>
            <w:vAlign w:val="center"/>
          </w:tcPr>
          <w:p w:rsidR="00EB7D44" w:rsidRDefault="00EB7D44">
            <w:pPr>
              <w:adjustRightInd w:val="0"/>
              <w:snapToGrid w:val="0"/>
              <w:jc w:val="center"/>
              <w:rPr>
                <w:rFonts w:ascii="楷体" w:eastAsia="楷体" w:hAnsi="楷体"/>
              </w:rPr>
            </w:pPr>
          </w:p>
        </w:tc>
      </w:tr>
    </w:tbl>
    <w:p w:rsidR="00EB7D44" w:rsidRDefault="00C575D1">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w:t>
      </w:r>
      <w:r>
        <w:rPr>
          <w:rFonts w:ascii="楷体" w:eastAsia="楷体" w:hAnsi="楷体" w:cs="仿宋_GB2312" w:hint="eastAsia"/>
        </w:rPr>
        <w:lastRenderedPageBreak/>
        <w:t>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EB7D44" w:rsidRDefault="00C575D1">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53"/>
        <w:gridCol w:w="3848"/>
      </w:tblGrid>
      <w:tr w:rsidR="00EB7D44">
        <w:trPr>
          <w:trHeight w:val="481"/>
        </w:trPr>
        <w:tc>
          <w:tcPr>
            <w:tcW w:w="2681"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名称</w:t>
            </w:r>
          </w:p>
        </w:tc>
        <w:tc>
          <w:tcPr>
            <w:tcW w:w="2318" w:type="pct"/>
            <w:vAlign w:val="center"/>
          </w:tcPr>
          <w:p w:rsidR="00EB7D44" w:rsidRDefault="00C575D1">
            <w:pPr>
              <w:adjustRightInd w:val="0"/>
              <w:snapToGrid w:val="0"/>
              <w:jc w:val="center"/>
              <w:rPr>
                <w:rFonts w:ascii="黑体" w:eastAsia="黑体" w:hAnsi="黑体" w:cs="宋体"/>
              </w:rPr>
            </w:pPr>
            <w:r>
              <w:rPr>
                <w:rFonts w:ascii="黑体" w:eastAsia="黑体" w:hAnsi="黑体" w:cs="宋体" w:hint="eastAsia"/>
              </w:rPr>
              <w:t>数量</w:t>
            </w:r>
          </w:p>
        </w:tc>
      </w:tr>
      <w:tr w:rsidR="00EB7D44">
        <w:trPr>
          <w:trHeight w:val="481"/>
        </w:trPr>
        <w:tc>
          <w:tcPr>
            <w:tcW w:w="2681" w:type="pct"/>
            <w:vAlign w:val="center"/>
          </w:tcPr>
          <w:p w:rsidR="00EB7D44" w:rsidRDefault="00C575D1">
            <w:pPr>
              <w:adjustRightInd w:val="0"/>
              <w:snapToGrid w:val="0"/>
              <w:jc w:val="center"/>
              <w:rPr>
                <w:rFonts w:ascii="楷体" w:eastAsia="楷体" w:hAnsi="楷体" w:cs="仿宋_GB2312"/>
              </w:rPr>
            </w:pPr>
            <w:r>
              <w:rPr>
                <w:rFonts w:ascii="楷体" w:eastAsia="楷体" w:hAnsi="楷体" w:cs="仿宋_GB2312" w:hint="eastAsia"/>
              </w:rPr>
              <w:t>国内会议论文数</w:t>
            </w:r>
          </w:p>
        </w:tc>
        <w:tc>
          <w:tcPr>
            <w:tcW w:w="2318" w:type="pct"/>
            <w:vAlign w:val="center"/>
          </w:tcPr>
          <w:p w:rsidR="00EB7D44" w:rsidRDefault="008E3B4B">
            <w:pPr>
              <w:adjustRightInd w:val="0"/>
              <w:snapToGrid w:val="0"/>
              <w:jc w:val="right"/>
              <w:rPr>
                <w:rFonts w:ascii="楷体" w:eastAsia="楷体" w:hAnsi="楷体" w:cs="仿宋_GB2312"/>
              </w:rPr>
            </w:pPr>
            <w:r>
              <w:rPr>
                <w:rFonts w:ascii="楷体" w:eastAsia="楷体" w:hAnsi="楷体" w:cs="仿宋_GB2312" w:hint="eastAsia"/>
              </w:rPr>
              <w:t>0</w:t>
            </w:r>
            <w:r w:rsidR="00C575D1">
              <w:rPr>
                <w:rFonts w:ascii="楷体" w:eastAsia="楷体" w:hAnsi="楷体" w:cs="仿宋_GB2312" w:hint="eastAsia"/>
              </w:rPr>
              <w:t>篇</w:t>
            </w:r>
          </w:p>
        </w:tc>
      </w:tr>
      <w:tr w:rsidR="00EB7D44">
        <w:trPr>
          <w:trHeight w:val="481"/>
        </w:trPr>
        <w:tc>
          <w:tcPr>
            <w:tcW w:w="2681" w:type="pct"/>
            <w:vAlign w:val="center"/>
          </w:tcPr>
          <w:p w:rsidR="00EB7D44" w:rsidRDefault="00C575D1">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18" w:type="pct"/>
            <w:vAlign w:val="center"/>
          </w:tcPr>
          <w:p w:rsidR="00EB7D44" w:rsidRDefault="008E3B4B">
            <w:pPr>
              <w:adjustRightInd w:val="0"/>
              <w:snapToGrid w:val="0"/>
              <w:jc w:val="right"/>
              <w:rPr>
                <w:rFonts w:ascii="楷体" w:eastAsia="楷体" w:hAnsi="楷体" w:cs="仿宋_GB2312"/>
              </w:rPr>
            </w:pPr>
            <w:r>
              <w:rPr>
                <w:rFonts w:ascii="楷体" w:eastAsia="楷体" w:hAnsi="楷体" w:cs="仿宋_GB2312" w:hint="eastAsia"/>
              </w:rPr>
              <w:t>9</w:t>
            </w:r>
            <w:r w:rsidR="00C575D1">
              <w:rPr>
                <w:rFonts w:ascii="楷体" w:eastAsia="楷体" w:hAnsi="楷体" w:cs="仿宋_GB2312" w:hint="eastAsia"/>
              </w:rPr>
              <w:t>篇</w:t>
            </w:r>
          </w:p>
        </w:tc>
      </w:tr>
      <w:tr w:rsidR="00EB7D44">
        <w:trPr>
          <w:trHeight w:val="481"/>
        </w:trPr>
        <w:tc>
          <w:tcPr>
            <w:tcW w:w="2681" w:type="pct"/>
            <w:vAlign w:val="center"/>
          </w:tcPr>
          <w:p w:rsidR="00EB7D44" w:rsidRDefault="00C575D1">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18" w:type="pct"/>
            <w:vAlign w:val="center"/>
          </w:tcPr>
          <w:p w:rsidR="00EB7D44" w:rsidRDefault="008E3B4B">
            <w:pPr>
              <w:adjustRightInd w:val="0"/>
              <w:snapToGrid w:val="0"/>
              <w:jc w:val="right"/>
              <w:rPr>
                <w:rFonts w:ascii="楷体" w:eastAsia="楷体" w:hAnsi="楷体" w:cs="仿宋_GB2312"/>
              </w:rPr>
            </w:pPr>
            <w:r>
              <w:rPr>
                <w:rFonts w:ascii="楷体" w:eastAsia="楷体" w:hAnsi="楷体" w:cs="仿宋_GB2312" w:hint="eastAsia"/>
              </w:rPr>
              <w:t>0</w:t>
            </w:r>
            <w:r w:rsidR="00C575D1">
              <w:rPr>
                <w:rFonts w:ascii="楷体" w:eastAsia="楷体" w:hAnsi="楷体" w:cs="仿宋_GB2312" w:hint="eastAsia"/>
              </w:rPr>
              <w:t>篇</w:t>
            </w:r>
          </w:p>
        </w:tc>
      </w:tr>
      <w:tr w:rsidR="00EB7D44">
        <w:trPr>
          <w:trHeight w:val="481"/>
        </w:trPr>
        <w:tc>
          <w:tcPr>
            <w:tcW w:w="2681" w:type="pct"/>
            <w:vAlign w:val="center"/>
          </w:tcPr>
          <w:p w:rsidR="00EB7D44" w:rsidRDefault="00C575D1">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18" w:type="pct"/>
            <w:vAlign w:val="center"/>
          </w:tcPr>
          <w:p w:rsidR="00EB7D44" w:rsidRDefault="008E3B4B">
            <w:pPr>
              <w:adjustRightInd w:val="0"/>
              <w:snapToGrid w:val="0"/>
              <w:jc w:val="right"/>
              <w:rPr>
                <w:rFonts w:ascii="楷体" w:eastAsia="楷体" w:hAnsi="楷体" w:cs="仿宋_GB2312"/>
              </w:rPr>
            </w:pPr>
            <w:r>
              <w:rPr>
                <w:rFonts w:ascii="楷体" w:eastAsia="楷体" w:hAnsi="楷体" w:cs="仿宋_GB2312" w:hint="eastAsia"/>
              </w:rPr>
              <w:t>0</w:t>
            </w:r>
            <w:r w:rsidR="00C575D1">
              <w:rPr>
                <w:rFonts w:ascii="楷体" w:eastAsia="楷体" w:hAnsi="楷体" w:cs="仿宋_GB2312" w:hint="eastAsia"/>
              </w:rPr>
              <w:t>项</w:t>
            </w:r>
          </w:p>
        </w:tc>
      </w:tr>
      <w:tr w:rsidR="00EB7D44">
        <w:trPr>
          <w:trHeight w:val="481"/>
        </w:trPr>
        <w:tc>
          <w:tcPr>
            <w:tcW w:w="2681" w:type="pct"/>
            <w:vAlign w:val="center"/>
          </w:tcPr>
          <w:p w:rsidR="00EB7D44" w:rsidRDefault="00C575D1">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18" w:type="pct"/>
            <w:vAlign w:val="center"/>
          </w:tcPr>
          <w:p w:rsidR="00EB7D44" w:rsidRDefault="008E3B4B">
            <w:pPr>
              <w:adjustRightInd w:val="0"/>
              <w:snapToGrid w:val="0"/>
              <w:jc w:val="right"/>
              <w:rPr>
                <w:rFonts w:ascii="楷体" w:eastAsia="楷体" w:hAnsi="楷体" w:cs="仿宋_GB2312"/>
              </w:rPr>
            </w:pPr>
            <w:r>
              <w:rPr>
                <w:rFonts w:ascii="楷体" w:eastAsia="楷体" w:hAnsi="楷体" w:cs="仿宋_GB2312" w:hint="eastAsia"/>
              </w:rPr>
              <w:t>0</w:t>
            </w:r>
            <w:r w:rsidR="00C575D1">
              <w:rPr>
                <w:rFonts w:ascii="楷体" w:eastAsia="楷体" w:hAnsi="楷体" w:cs="仿宋_GB2312" w:hint="eastAsia"/>
              </w:rPr>
              <w:t>项</w:t>
            </w:r>
          </w:p>
        </w:tc>
      </w:tr>
    </w:tbl>
    <w:p w:rsidR="00EB7D44" w:rsidRDefault="00C575D1">
      <w:pPr>
        <w:spacing w:beforeLines="50" w:before="163"/>
        <w:ind w:firstLineChars="200" w:firstLine="480"/>
        <w:rPr>
          <w:rFonts w:ascii="楷体" w:eastAsia="楷体" w:hAnsi="楷体" w:cs="仿宋_GB2312"/>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rsidR="00EB7D44" w:rsidRDefault="00C575D1">
      <w:pPr>
        <w:spacing w:beforeLines="50" w:before="163"/>
        <w:ind w:firstLineChars="200" w:firstLine="643"/>
        <w:rPr>
          <w:rFonts w:ascii="黑体" w:eastAsia="黑体" w:hAnsi="黑体"/>
          <w:b/>
          <w:sz w:val="32"/>
          <w:szCs w:val="32"/>
        </w:rPr>
      </w:pP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EB7D44" w:rsidRDefault="00C575D1">
      <w:pPr>
        <w:spacing w:afterLines="50" w:after="163"/>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a"/>
        <w:tblW w:w="5000" w:type="pct"/>
        <w:jc w:val="center"/>
        <w:tblLook w:val="04A0" w:firstRow="1" w:lastRow="0" w:firstColumn="1" w:lastColumn="0" w:noHBand="0" w:noVBand="1"/>
      </w:tblPr>
      <w:tblGrid>
        <w:gridCol w:w="3565"/>
        <w:gridCol w:w="4951"/>
      </w:tblGrid>
      <w:tr w:rsidR="00EB7D44">
        <w:trPr>
          <w:trHeight w:val="460"/>
          <w:jc w:val="center"/>
        </w:trPr>
        <w:tc>
          <w:tcPr>
            <w:tcW w:w="2093" w:type="pct"/>
            <w:vAlign w:val="center"/>
          </w:tcPr>
          <w:p w:rsidR="00EB7D44" w:rsidRDefault="00C575D1">
            <w:pPr>
              <w:adjustRightInd w:val="0"/>
              <w:snapToGrid w:val="0"/>
              <w:jc w:val="center"/>
              <w:rPr>
                <w:rFonts w:ascii="黑体" w:eastAsia="黑体" w:hAnsi="黑体"/>
              </w:rPr>
            </w:pPr>
            <w:r>
              <w:rPr>
                <w:rFonts w:ascii="黑体" w:eastAsia="黑体" w:hAnsi="黑体" w:hint="eastAsia"/>
              </w:rPr>
              <w:t>中心网址</w:t>
            </w:r>
          </w:p>
        </w:tc>
        <w:tc>
          <w:tcPr>
            <w:tcW w:w="2906" w:type="pct"/>
          </w:tcPr>
          <w:p w:rsidR="00EB7D44" w:rsidRPr="008E26F4" w:rsidRDefault="008E3B4B">
            <w:pPr>
              <w:adjustRightInd w:val="0"/>
              <w:snapToGrid w:val="0"/>
              <w:rPr>
                <w:rFonts w:ascii="Times New Roman" w:eastAsia="仿宋" w:hAnsi="Times New Roman" w:cs="Times New Roman"/>
                <w:sz w:val="28"/>
                <w:szCs w:val="28"/>
              </w:rPr>
            </w:pPr>
            <w:r w:rsidRPr="008E26F4">
              <w:rPr>
                <w:rFonts w:ascii="Times New Roman" w:eastAsia="仿宋" w:hAnsi="Times New Roman" w:cs="Times New Roman"/>
                <w:sz w:val="28"/>
                <w:szCs w:val="28"/>
              </w:rPr>
              <w:t>http://jycenter.tju.edu.cn/</w:t>
            </w:r>
          </w:p>
        </w:tc>
      </w:tr>
      <w:tr w:rsidR="00EB7D44">
        <w:trPr>
          <w:trHeight w:val="460"/>
          <w:jc w:val="center"/>
        </w:trPr>
        <w:tc>
          <w:tcPr>
            <w:tcW w:w="2093" w:type="pct"/>
            <w:vAlign w:val="center"/>
          </w:tcPr>
          <w:p w:rsidR="00EB7D44" w:rsidRDefault="00C575D1">
            <w:pPr>
              <w:adjustRightInd w:val="0"/>
              <w:snapToGrid w:val="0"/>
              <w:jc w:val="center"/>
              <w:rPr>
                <w:rFonts w:ascii="黑体" w:eastAsia="黑体" w:hAnsi="黑体"/>
              </w:rPr>
            </w:pPr>
            <w:r>
              <w:rPr>
                <w:rFonts w:ascii="黑体" w:eastAsia="黑体" w:hAnsi="黑体" w:hint="eastAsia"/>
              </w:rPr>
              <w:t>中心网址年度访问总量</w:t>
            </w:r>
          </w:p>
        </w:tc>
        <w:tc>
          <w:tcPr>
            <w:tcW w:w="2906" w:type="pct"/>
          </w:tcPr>
          <w:p w:rsidR="00EB7D44" w:rsidRDefault="008E3B4B">
            <w:pPr>
              <w:adjustRightInd w:val="0"/>
              <w:snapToGrid w:val="0"/>
              <w:jc w:val="right"/>
              <w:rPr>
                <w:rFonts w:ascii="仿宋" w:eastAsia="仿宋" w:hAnsi="仿宋"/>
                <w:sz w:val="28"/>
                <w:szCs w:val="28"/>
              </w:rPr>
            </w:pPr>
            <w:r>
              <w:rPr>
                <w:rFonts w:ascii="Times New Roman" w:eastAsia="仿宋" w:hAnsi="Times New Roman" w:cs="Times New Roman" w:hint="eastAsia"/>
                <w:sz w:val="28"/>
                <w:szCs w:val="28"/>
              </w:rPr>
              <w:t>2000</w:t>
            </w:r>
            <w:r w:rsidR="00C575D1">
              <w:rPr>
                <w:rFonts w:ascii="Times New Roman" w:eastAsia="仿宋" w:hAnsi="Times New Roman" w:cs="Times New Roman" w:hint="eastAsia"/>
                <w:sz w:val="28"/>
                <w:szCs w:val="28"/>
              </w:rPr>
              <w:t>人次</w:t>
            </w:r>
          </w:p>
        </w:tc>
      </w:tr>
      <w:tr w:rsidR="00EB7D44">
        <w:trPr>
          <w:trHeight w:val="460"/>
          <w:jc w:val="center"/>
        </w:trPr>
        <w:tc>
          <w:tcPr>
            <w:tcW w:w="2093" w:type="pct"/>
            <w:vAlign w:val="center"/>
          </w:tcPr>
          <w:p w:rsidR="00EB7D44" w:rsidRDefault="00C575D1">
            <w:pPr>
              <w:adjustRightInd w:val="0"/>
              <w:snapToGrid w:val="0"/>
              <w:jc w:val="center"/>
              <w:rPr>
                <w:rFonts w:ascii="黑体" w:eastAsia="黑体" w:hAnsi="黑体"/>
              </w:rPr>
            </w:pPr>
            <w:r>
              <w:rPr>
                <w:rFonts w:ascii="黑体" w:eastAsia="黑体" w:hAnsi="黑体" w:hint="eastAsia"/>
              </w:rPr>
              <w:t>虚拟仿真实验教学项目</w:t>
            </w:r>
          </w:p>
        </w:tc>
        <w:tc>
          <w:tcPr>
            <w:tcW w:w="2906" w:type="pct"/>
          </w:tcPr>
          <w:p w:rsidR="00EB7D44" w:rsidRDefault="008E3B4B">
            <w:pPr>
              <w:adjustRightInd w:val="0"/>
              <w:snapToGrid w:val="0"/>
              <w:jc w:val="right"/>
              <w:rPr>
                <w:rFonts w:ascii="仿宋" w:eastAsia="仿宋" w:hAnsi="仿宋"/>
                <w:sz w:val="28"/>
                <w:szCs w:val="28"/>
              </w:rPr>
            </w:pPr>
            <w:r>
              <w:rPr>
                <w:rFonts w:ascii="仿宋" w:eastAsia="仿宋" w:hAnsi="仿宋" w:hint="eastAsia"/>
                <w:sz w:val="28"/>
                <w:szCs w:val="28"/>
              </w:rPr>
              <w:t>1</w:t>
            </w:r>
            <w:r w:rsidR="00C575D1">
              <w:rPr>
                <w:rFonts w:ascii="仿宋" w:eastAsia="仿宋" w:hAnsi="仿宋" w:hint="eastAsia"/>
                <w:sz w:val="28"/>
                <w:szCs w:val="28"/>
              </w:rPr>
              <w:t>0项</w:t>
            </w:r>
          </w:p>
        </w:tc>
      </w:tr>
    </w:tbl>
    <w:p w:rsidR="00EB7D44" w:rsidRDefault="00C575D1">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EB7D44" w:rsidRDefault="00C575D1">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a"/>
        <w:tblW w:w="5000" w:type="pct"/>
        <w:tblLook w:val="04A0" w:firstRow="1" w:lastRow="0" w:firstColumn="1" w:lastColumn="0" w:noHBand="0" w:noVBand="1"/>
      </w:tblPr>
      <w:tblGrid>
        <w:gridCol w:w="4783"/>
        <w:gridCol w:w="3733"/>
      </w:tblGrid>
      <w:tr w:rsidR="00EB7D44">
        <w:trPr>
          <w:trHeight w:val="467"/>
        </w:trPr>
        <w:tc>
          <w:tcPr>
            <w:tcW w:w="2808" w:type="pct"/>
            <w:vAlign w:val="center"/>
          </w:tcPr>
          <w:p w:rsidR="00EB7D44" w:rsidRDefault="00C575D1">
            <w:pPr>
              <w:adjustRightInd w:val="0"/>
              <w:snapToGri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tcPr>
          <w:p w:rsidR="00EB7D44" w:rsidRDefault="00877FF5">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物理学科组</w:t>
            </w:r>
          </w:p>
        </w:tc>
      </w:tr>
      <w:tr w:rsidR="00EB7D44">
        <w:trPr>
          <w:trHeight w:val="467"/>
        </w:trPr>
        <w:tc>
          <w:tcPr>
            <w:tcW w:w="2808" w:type="pct"/>
            <w:vAlign w:val="center"/>
          </w:tcPr>
          <w:p w:rsidR="00EB7D44" w:rsidRDefault="00C575D1">
            <w:pPr>
              <w:adjustRightInd w:val="0"/>
              <w:snapToGri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tcPr>
          <w:p w:rsidR="00EB7D44" w:rsidRDefault="008E3B4B">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6人次</w:t>
            </w:r>
          </w:p>
        </w:tc>
      </w:tr>
    </w:tbl>
    <w:p w:rsidR="00EB7D44" w:rsidRDefault="00C575D1">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1598"/>
        <w:gridCol w:w="1952"/>
        <w:gridCol w:w="1242"/>
        <w:gridCol w:w="1242"/>
        <w:gridCol w:w="886"/>
        <w:gridCol w:w="886"/>
      </w:tblGrid>
      <w:tr w:rsidR="00EB7D44">
        <w:trPr>
          <w:trHeight w:val="424"/>
        </w:trPr>
        <w:tc>
          <w:tcPr>
            <w:tcW w:w="416" w:type="pct"/>
            <w:vAlign w:val="center"/>
          </w:tcPr>
          <w:p w:rsidR="00EB7D44" w:rsidRDefault="00C575D1">
            <w:pPr>
              <w:jc w:val="center"/>
              <w:rPr>
                <w:rFonts w:ascii="黑体" w:eastAsia="黑体" w:hAnsi="黑体"/>
              </w:rPr>
            </w:pPr>
            <w:r>
              <w:rPr>
                <w:rFonts w:ascii="黑体" w:eastAsia="黑体" w:hAnsi="黑体" w:cs="宋体" w:hint="eastAsia"/>
              </w:rPr>
              <w:t>序号</w:t>
            </w:r>
          </w:p>
        </w:tc>
        <w:tc>
          <w:tcPr>
            <w:tcW w:w="938" w:type="pct"/>
            <w:vAlign w:val="center"/>
          </w:tcPr>
          <w:p w:rsidR="00EB7D44" w:rsidRDefault="00C575D1">
            <w:pPr>
              <w:jc w:val="center"/>
              <w:rPr>
                <w:rFonts w:ascii="黑体" w:eastAsia="黑体" w:hAnsi="黑体"/>
              </w:rPr>
            </w:pPr>
            <w:r>
              <w:rPr>
                <w:rFonts w:ascii="黑体" w:eastAsia="黑体" w:hAnsi="黑体" w:cs="宋体" w:hint="eastAsia"/>
              </w:rPr>
              <w:t>会议名称</w:t>
            </w:r>
          </w:p>
        </w:tc>
        <w:tc>
          <w:tcPr>
            <w:tcW w:w="1146" w:type="pct"/>
            <w:vAlign w:val="center"/>
          </w:tcPr>
          <w:p w:rsidR="00EB7D44" w:rsidRDefault="00C575D1">
            <w:pPr>
              <w:jc w:val="center"/>
              <w:rPr>
                <w:rFonts w:ascii="黑体" w:eastAsia="黑体" w:hAnsi="黑体"/>
              </w:rPr>
            </w:pPr>
            <w:r>
              <w:rPr>
                <w:rFonts w:ascii="黑体" w:eastAsia="黑体" w:hAnsi="黑体" w:cs="宋体" w:hint="eastAsia"/>
              </w:rPr>
              <w:t>主办单位名称</w:t>
            </w:r>
          </w:p>
        </w:tc>
        <w:tc>
          <w:tcPr>
            <w:tcW w:w="729" w:type="pct"/>
            <w:vAlign w:val="center"/>
          </w:tcPr>
          <w:p w:rsidR="00EB7D44" w:rsidRDefault="00C575D1">
            <w:pPr>
              <w:jc w:val="center"/>
              <w:rPr>
                <w:rFonts w:ascii="黑体" w:eastAsia="黑体" w:hAnsi="黑体"/>
              </w:rPr>
            </w:pPr>
            <w:r>
              <w:rPr>
                <w:rFonts w:ascii="黑体" w:eastAsia="黑体" w:hAnsi="黑体" w:cs="宋体" w:hint="eastAsia"/>
              </w:rPr>
              <w:t>会议主席</w:t>
            </w:r>
          </w:p>
        </w:tc>
        <w:tc>
          <w:tcPr>
            <w:tcW w:w="729" w:type="pct"/>
            <w:vAlign w:val="center"/>
          </w:tcPr>
          <w:p w:rsidR="00EB7D44" w:rsidRDefault="00C575D1">
            <w:pPr>
              <w:jc w:val="center"/>
              <w:rPr>
                <w:rFonts w:ascii="黑体" w:eastAsia="黑体" w:hAnsi="黑体"/>
              </w:rPr>
            </w:pPr>
            <w:r>
              <w:rPr>
                <w:rFonts w:ascii="黑体" w:eastAsia="黑体" w:hAnsi="黑体" w:hint="eastAsia"/>
              </w:rPr>
              <w:t>参加人数</w:t>
            </w:r>
          </w:p>
        </w:tc>
        <w:tc>
          <w:tcPr>
            <w:tcW w:w="520" w:type="pct"/>
            <w:vAlign w:val="center"/>
          </w:tcPr>
          <w:p w:rsidR="00EB7D44" w:rsidRDefault="00C575D1">
            <w:pPr>
              <w:jc w:val="center"/>
              <w:rPr>
                <w:rFonts w:ascii="黑体" w:eastAsia="黑体" w:hAnsi="黑体"/>
              </w:rPr>
            </w:pPr>
            <w:r>
              <w:rPr>
                <w:rFonts w:ascii="黑体" w:eastAsia="黑体" w:hAnsi="黑体" w:cs="宋体" w:hint="eastAsia"/>
              </w:rPr>
              <w:t>时间</w:t>
            </w:r>
          </w:p>
        </w:tc>
        <w:tc>
          <w:tcPr>
            <w:tcW w:w="520" w:type="pct"/>
            <w:vAlign w:val="center"/>
          </w:tcPr>
          <w:p w:rsidR="00EB7D44" w:rsidRDefault="00C575D1">
            <w:pPr>
              <w:jc w:val="center"/>
              <w:rPr>
                <w:rFonts w:ascii="黑体" w:eastAsia="黑体" w:hAnsi="黑体"/>
              </w:rPr>
            </w:pPr>
            <w:r>
              <w:rPr>
                <w:rFonts w:ascii="黑体" w:eastAsia="黑体" w:hAnsi="黑体" w:cs="宋体" w:hint="eastAsia"/>
              </w:rPr>
              <w:t>类型</w:t>
            </w:r>
          </w:p>
        </w:tc>
      </w:tr>
      <w:tr w:rsidR="00EB7D44">
        <w:trPr>
          <w:trHeight w:val="424"/>
        </w:trPr>
        <w:tc>
          <w:tcPr>
            <w:tcW w:w="416" w:type="pct"/>
            <w:vAlign w:val="center"/>
          </w:tcPr>
          <w:p w:rsidR="00EB7D44" w:rsidRDefault="00C575D1">
            <w:pPr>
              <w:adjustRightInd w:val="0"/>
              <w:snapToGrid w:val="0"/>
              <w:jc w:val="center"/>
              <w:rPr>
                <w:rFonts w:ascii="楷体" w:eastAsia="楷体" w:hAnsi="楷体"/>
              </w:rPr>
            </w:pPr>
            <w:r>
              <w:rPr>
                <w:rFonts w:ascii="楷体" w:eastAsia="楷体" w:hAnsi="楷体" w:hint="eastAsia"/>
              </w:rPr>
              <w:t>1</w:t>
            </w:r>
          </w:p>
        </w:tc>
        <w:tc>
          <w:tcPr>
            <w:tcW w:w="938" w:type="pct"/>
            <w:vAlign w:val="center"/>
          </w:tcPr>
          <w:p w:rsidR="00EB7D44" w:rsidRDefault="00EB7D44">
            <w:pPr>
              <w:adjustRightInd w:val="0"/>
              <w:snapToGrid w:val="0"/>
              <w:jc w:val="center"/>
              <w:rPr>
                <w:rFonts w:ascii="仿宋" w:eastAsia="仿宋" w:hAnsi="仿宋"/>
                <w:sz w:val="28"/>
                <w:szCs w:val="28"/>
              </w:rPr>
            </w:pPr>
          </w:p>
        </w:tc>
        <w:tc>
          <w:tcPr>
            <w:tcW w:w="1146" w:type="pct"/>
            <w:vAlign w:val="center"/>
          </w:tcPr>
          <w:p w:rsidR="00EB7D44" w:rsidRDefault="00EB7D44">
            <w:pPr>
              <w:adjustRightInd w:val="0"/>
              <w:snapToGrid w:val="0"/>
              <w:jc w:val="center"/>
              <w:rPr>
                <w:rFonts w:ascii="仿宋" w:eastAsia="仿宋" w:hAnsi="仿宋"/>
                <w:sz w:val="28"/>
                <w:szCs w:val="28"/>
              </w:rPr>
            </w:pPr>
          </w:p>
        </w:tc>
        <w:tc>
          <w:tcPr>
            <w:tcW w:w="729" w:type="pct"/>
            <w:vAlign w:val="center"/>
          </w:tcPr>
          <w:p w:rsidR="00EB7D44" w:rsidRDefault="00EB7D44">
            <w:pPr>
              <w:adjustRightInd w:val="0"/>
              <w:snapToGrid w:val="0"/>
              <w:rPr>
                <w:rFonts w:ascii="仿宋" w:eastAsia="仿宋" w:hAnsi="仿宋"/>
                <w:sz w:val="28"/>
                <w:szCs w:val="28"/>
              </w:rPr>
            </w:pPr>
          </w:p>
        </w:tc>
        <w:tc>
          <w:tcPr>
            <w:tcW w:w="729" w:type="pct"/>
            <w:vAlign w:val="center"/>
          </w:tcPr>
          <w:p w:rsidR="00EB7D44" w:rsidRDefault="00EB7D44">
            <w:pPr>
              <w:adjustRightInd w:val="0"/>
              <w:snapToGrid w:val="0"/>
              <w:jc w:val="center"/>
              <w:rPr>
                <w:rFonts w:ascii="仿宋" w:eastAsia="仿宋" w:hAnsi="仿宋"/>
                <w:sz w:val="28"/>
                <w:szCs w:val="28"/>
              </w:rPr>
            </w:pPr>
          </w:p>
        </w:tc>
        <w:tc>
          <w:tcPr>
            <w:tcW w:w="520" w:type="pct"/>
            <w:vAlign w:val="center"/>
          </w:tcPr>
          <w:p w:rsidR="00EB7D44" w:rsidRDefault="00EB7D44">
            <w:pPr>
              <w:adjustRightInd w:val="0"/>
              <w:snapToGrid w:val="0"/>
              <w:jc w:val="center"/>
              <w:rPr>
                <w:rFonts w:ascii="仿宋" w:eastAsia="仿宋" w:hAnsi="仿宋"/>
                <w:sz w:val="28"/>
                <w:szCs w:val="28"/>
              </w:rPr>
            </w:pPr>
          </w:p>
        </w:tc>
        <w:tc>
          <w:tcPr>
            <w:tcW w:w="520" w:type="pct"/>
            <w:vAlign w:val="center"/>
          </w:tcPr>
          <w:p w:rsidR="00EB7D44" w:rsidRDefault="00EB7D44">
            <w:pPr>
              <w:adjustRightInd w:val="0"/>
              <w:snapToGrid w:val="0"/>
              <w:jc w:val="center"/>
              <w:rPr>
                <w:rFonts w:ascii="仿宋" w:eastAsia="仿宋" w:hAnsi="仿宋"/>
                <w:sz w:val="28"/>
                <w:szCs w:val="28"/>
              </w:rPr>
            </w:pPr>
          </w:p>
        </w:tc>
      </w:tr>
    </w:tbl>
    <w:p w:rsidR="00EB7D44" w:rsidRDefault="00C575D1">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EB7D44" w:rsidRDefault="00C575D1">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7"/>
        <w:gridCol w:w="1947"/>
        <w:gridCol w:w="937"/>
        <w:gridCol w:w="2132"/>
        <w:gridCol w:w="1025"/>
        <w:gridCol w:w="2018"/>
      </w:tblGrid>
      <w:tr w:rsidR="00EB7D44" w:rsidTr="008E3B4B">
        <w:trPr>
          <w:trHeight w:val="456"/>
          <w:jc w:val="center"/>
        </w:trPr>
        <w:tc>
          <w:tcPr>
            <w:tcW w:w="268" w:type="pct"/>
            <w:vAlign w:val="center"/>
          </w:tcPr>
          <w:p w:rsidR="00EB7D44" w:rsidRDefault="00C575D1">
            <w:pPr>
              <w:jc w:val="center"/>
              <w:rPr>
                <w:rFonts w:ascii="黑体" w:eastAsia="黑体" w:hAnsi="黑体"/>
              </w:rPr>
            </w:pPr>
            <w:r>
              <w:rPr>
                <w:rFonts w:ascii="黑体" w:eastAsia="黑体" w:hAnsi="黑体" w:cs="宋体" w:hint="eastAsia"/>
              </w:rPr>
              <w:t>序号</w:t>
            </w:r>
          </w:p>
        </w:tc>
        <w:tc>
          <w:tcPr>
            <w:tcW w:w="1143" w:type="pct"/>
            <w:vAlign w:val="center"/>
          </w:tcPr>
          <w:p w:rsidR="00EB7D44" w:rsidRDefault="00C575D1">
            <w:pPr>
              <w:jc w:val="center"/>
              <w:rPr>
                <w:rFonts w:ascii="黑体" w:eastAsia="黑体" w:hAnsi="黑体"/>
              </w:rPr>
            </w:pPr>
            <w:r>
              <w:rPr>
                <w:rFonts w:ascii="黑体" w:eastAsia="黑体" w:hAnsi="黑体" w:cs="宋体" w:hint="eastAsia"/>
              </w:rPr>
              <w:t>大会报告名称</w:t>
            </w:r>
          </w:p>
        </w:tc>
        <w:tc>
          <w:tcPr>
            <w:tcW w:w="550" w:type="pct"/>
            <w:vAlign w:val="center"/>
          </w:tcPr>
          <w:p w:rsidR="00EB7D44" w:rsidRDefault="00C575D1">
            <w:pPr>
              <w:jc w:val="center"/>
              <w:rPr>
                <w:rFonts w:ascii="黑体" w:eastAsia="黑体" w:hAnsi="黑体"/>
              </w:rPr>
            </w:pPr>
            <w:r>
              <w:rPr>
                <w:rFonts w:ascii="黑体" w:eastAsia="黑体" w:hAnsi="黑体" w:cs="宋体" w:hint="eastAsia"/>
              </w:rPr>
              <w:t>报告人</w:t>
            </w:r>
          </w:p>
        </w:tc>
        <w:tc>
          <w:tcPr>
            <w:tcW w:w="1252" w:type="pct"/>
            <w:vAlign w:val="center"/>
          </w:tcPr>
          <w:p w:rsidR="00EB7D44" w:rsidRDefault="00C575D1">
            <w:pPr>
              <w:jc w:val="center"/>
              <w:rPr>
                <w:rFonts w:ascii="黑体" w:eastAsia="黑体" w:hAnsi="黑体"/>
              </w:rPr>
            </w:pPr>
            <w:r>
              <w:rPr>
                <w:rFonts w:ascii="黑体" w:eastAsia="黑体" w:hAnsi="黑体" w:cs="宋体" w:hint="eastAsia"/>
              </w:rPr>
              <w:t>会议名称</w:t>
            </w:r>
          </w:p>
        </w:tc>
        <w:tc>
          <w:tcPr>
            <w:tcW w:w="602" w:type="pct"/>
            <w:vAlign w:val="center"/>
          </w:tcPr>
          <w:p w:rsidR="00EB7D44" w:rsidRDefault="00C575D1">
            <w:pPr>
              <w:jc w:val="center"/>
              <w:rPr>
                <w:rFonts w:ascii="黑体" w:eastAsia="黑体" w:hAnsi="黑体"/>
              </w:rPr>
            </w:pPr>
            <w:r>
              <w:rPr>
                <w:rFonts w:ascii="黑体" w:eastAsia="黑体" w:hAnsi="黑体" w:cs="宋体" w:hint="eastAsia"/>
              </w:rPr>
              <w:t>时间</w:t>
            </w:r>
          </w:p>
        </w:tc>
        <w:tc>
          <w:tcPr>
            <w:tcW w:w="1186" w:type="pct"/>
            <w:vAlign w:val="center"/>
          </w:tcPr>
          <w:p w:rsidR="00EB7D44" w:rsidRDefault="00C575D1">
            <w:pPr>
              <w:jc w:val="center"/>
              <w:rPr>
                <w:rFonts w:ascii="黑体" w:eastAsia="黑体" w:hAnsi="黑体"/>
              </w:rPr>
            </w:pPr>
            <w:r>
              <w:rPr>
                <w:rFonts w:ascii="黑体" w:eastAsia="黑体" w:hAnsi="黑体" w:cs="宋体" w:hint="eastAsia"/>
              </w:rPr>
              <w:t>地点</w:t>
            </w:r>
          </w:p>
        </w:tc>
      </w:tr>
      <w:tr w:rsidR="008E3B4B" w:rsidTr="008E3B4B">
        <w:trPr>
          <w:trHeight w:val="346"/>
          <w:jc w:val="center"/>
        </w:trPr>
        <w:tc>
          <w:tcPr>
            <w:tcW w:w="268"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lastRenderedPageBreak/>
              <w:t>1</w:t>
            </w:r>
          </w:p>
        </w:tc>
        <w:tc>
          <w:tcPr>
            <w:tcW w:w="1143" w:type="pct"/>
            <w:vAlign w:val="center"/>
          </w:tcPr>
          <w:p w:rsidR="008E3B4B" w:rsidRPr="008E3B4B" w:rsidRDefault="008E3B4B" w:rsidP="008E3B4B">
            <w:pPr>
              <w:adjustRightInd w:val="0"/>
              <w:snapToGrid w:val="0"/>
              <w:jc w:val="left"/>
              <w:rPr>
                <w:rFonts w:ascii="楷体" w:eastAsia="楷体" w:hAnsi="楷体"/>
              </w:rPr>
            </w:pPr>
            <w:r w:rsidRPr="008E3B4B">
              <w:rPr>
                <w:rFonts w:ascii="楷体" w:eastAsia="楷体" w:hAnsi="楷体" w:cs="仿宋" w:hint="eastAsia"/>
              </w:rPr>
              <w:t>仪器类专业物理基础课程改革</w:t>
            </w:r>
          </w:p>
        </w:tc>
        <w:tc>
          <w:tcPr>
            <w:tcW w:w="550"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胡晓东</w:t>
            </w:r>
          </w:p>
        </w:tc>
        <w:tc>
          <w:tcPr>
            <w:tcW w:w="1252" w:type="pct"/>
            <w:vAlign w:val="center"/>
          </w:tcPr>
          <w:p w:rsidR="008E3B4B" w:rsidRPr="008E3B4B" w:rsidRDefault="008E3B4B" w:rsidP="008E3B4B">
            <w:pPr>
              <w:adjustRightInd w:val="0"/>
              <w:snapToGrid w:val="0"/>
              <w:jc w:val="left"/>
              <w:rPr>
                <w:rFonts w:ascii="楷体" w:eastAsia="楷体" w:hAnsi="楷体"/>
              </w:rPr>
            </w:pPr>
            <w:r w:rsidRPr="008E3B4B">
              <w:rPr>
                <w:rFonts w:ascii="楷体" w:eastAsia="楷体" w:hAnsi="楷体" w:hint="eastAsia"/>
              </w:rPr>
              <w:t>第七届全国大学生物理实验竞赛（南开赛区）</w:t>
            </w:r>
          </w:p>
        </w:tc>
        <w:tc>
          <w:tcPr>
            <w:tcW w:w="602" w:type="pct"/>
            <w:vAlign w:val="center"/>
          </w:tcPr>
          <w:p w:rsidR="008E26F4" w:rsidRDefault="008E3B4B" w:rsidP="008E3B4B">
            <w:pPr>
              <w:adjustRightInd w:val="0"/>
              <w:snapToGrid w:val="0"/>
              <w:jc w:val="center"/>
              <w:rPr>
                <w:rFonts w:ascii="楷体" w:eastAsia="楷体" w:hAnsi="楷体"/>
              </w:rPr>
            </w:pPr>
            <w:r w:rsidRPr="008E3B4B">
              <w:rPr>
                <w:rFonts w:ascii="楷体" w:eastAsia="楷体" w:hAnsi="楷体" w:hint="eastAsia"/>
              </w:rPr>
              <w:t>2021.</w:t>
            </w:r>
          </w:p>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07.19</w:t>
            </w:r>
          </w:p>
        </w:tc>
        <w:tc>
          <w:tcPr>
            <w:tcW w:w="1186"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天津</w:t>
            </w:r>
          </w:p>
        </w:tc>
      </w:tr>
      <w:tr w:rsidR="008E3B4B" w:rsidTr="008E3B4B">
        <w:trPr>
          <w:trHeight w:val="346"/>
          <w:jc w:val="center"/>
        </w:trPr>
        <w:tc>
          <w:tcPr>
            <w:tcW w:w="268" w:type="pct"/>
            <w:vAlign w:val="center"/>
          </w:tcPr>
          <w:p w:rsidR="008E3B4B" w:rsidRPr="008E3B4B" w:rsidRDefault="008E3B4B" w:rsidP="008E3B4B">
            <w:pPr>
              <w:adjustRightInd w:val="0"/>
              <w:snapToGrid w:val="0"/>
              <w:jc w:val="center"/>
              <w:rPr>
                <w:rFonts w:ascii="楷体" w:eastAsia="楷体" w:hAnsi="楷体"/>
              </w:rPr>
            </w:pPr>
            <w:r w:rsidRPr="008E3B4B">
              <w:rPr>
                <w:rFonts w:ascii="楷体" w:eastAsia="楷体" w:hAnsi="楷体" w:hint="eastAsia"/>
              </w:rPr>
              <w:t>2</w:t>
            </w:r>
          </w:p>
        </w:tc>
        <w:tc>
          <w:tcPr>
            <w:tcW w:w="1143" w:type="pct"/>
            <w:vAlign w:val="center"/>
          </w:tcPr>
          <w:p w:rsidR="008E3B4B" w:rsidRPr="008E3B4B" w:rsidRDefault="008E3B4B" w:rsidP="008E3B4B">
            <w:pPr>
              <w:adjustRightInd w:val="0"/>
              <w:snapToGrid w:val="0"/>
              <w:jc w:val="left"/>
              <w:rPr>
                <w:rFonts w:ascii="楷体" w:eastAsia="楷体" w:hAnsi="楷体" w:cs="仿宋"/>
              </w:rPr>
            </w:pPr>
            <w:r w:rsidRPr="008E3B4B">
              <w:rPr>
                <w:rFonts w:ascii="楷体" w:eastAsia="楷体" w:hAnsi="楷体" w:cs="仿宋"/>
              </w:rPr>
              <w:t>新工科视野下物理基础课程改革实践</w:t>
            </w:r>
          </w:p>
        </w:tc>
        <w:tc>
          <w:tcPr>
            <w:tcW w:w="550" w:type="pct"/>
            <w:vAlign w:val="center"/>
          </w:tcPr>
          <w:p w:rsidR="008E3B4B" w:rsidRPr="008E3B4B" w:rsidRDefault="008E3B4B" w:rsidP="008E3B4B">
            <w:pPr>
              <w:adjustRightInd w:val="0"/>
              <w:snapToGrid w:val="0"/>
              <w:jc w:val="center"/>
              <w:rPr>
                <w:rFonts w:ascii="楷体" w:eastAsia="楷体" w:hAnsi="楷体" w:cs="仿宋"/>
              </w:rPr>
            </w:pPr>
            <w:r w:rsidRPr="008E3B4B">
              <w:rPr>
                <w:rFonts w:ascii="楷体" w:eastAsia="楷体" w:hAnsi="楷体" w:cs="仿宋" w:hint="eastAsia"/>
              </w:rPr>
              <w:t>曾周末</w:t>
            </w:r>
          </w:p>
        </w:tc>
        <w:tc>
          <w:tcPr>
            <w:tcW w:w="1252" w:type="pct"/>
            <w:vAlign w:val="center"/>
          </w:tcPr>
          <w:p w:rsidR="008E3B4B" w:rsidRPr="008E3B4B" w:rsidRDefault="008E3B4B" w:rsidP="008E3B4B">
            <w:pPr>
              <w:adjustRightInd w:val="0"/>
              <w:snapToGrid w:val="0"/>
              <w:jc w:val="left"/>
              <w:rPr>
                <w:rFonts w:ascii="楷体" w:eastAsia="楷体" w:hAnsi="楷体" w:cs="仿宋"/>
              </w:rPr>
            </w:pPr>
            <w:r w:rsidRPr="008E3B4B">
              <w:rPr>
                <w:rFonts w:ascii="楷体" w:eastAsia="楷体" w:hAnsi="楷体" w:cs="仿宋" w:hint="eastAsia"/>
              </w:rPr>
              <w:t>第七届全国大学生物理实验竞赛（天大赛区）</w:t>
            </w:r>
          </w:p>
        </w:tc>
        <w:tc>
          <w:tcPr>
            <w:tcW w:w="602" w:type="pct"/>
            <w:vAlign w:val="center"/>
          </w:tcPr>
          <w:p w:rsidR="008E3B4B" w:rsidRDefault="008E3B4B" w:rsidP="008E3B4B">
            <w:pPr>
              <w:adjustRightInd w:val="0"/>
              <w:snapToGrid w:val="0"/>
              <w:jc w:val="center"/>
              <w:rPr>
                <w:rFonts w:ascii="楷体" w:eastAsia="楷体" w:hAnsi="楷体" w:cs="仿宋"/>
              </w:rPr>
            </w:pPr>
            <w:r w:rsidRPr="008E3B4B">
              <w:rPr>
                <w:rFonts w:ascii="楷体" w:eastAsia="楷体" w:hAnsi="楷体" w:cs="仿宋" w:hint="eastAsia"/>
              </w:rPr>
              <w:t>2021.</w:t>
            </w:r>
          </w:p>
          <w:p w:rsidR="008E3B4B" w:rsidRPr="008E3B4B" w:rsidRDefault="008E3B4B" w:rsidP="008E3B4B">
            <w:pPr>
              <w:adjustRightInd w:val="0"/>
              <w:snapToGrid w:val="0"/>
              <w:jc w:val="center"/>
              <w:rPr>
                <w:rFonts w:ascii="楷体" w:eastAsia="楷体" w:hAnsi="楷体" w:cs="仿宋"/>
              </w:rPr>
            </w:pPr>
            <w:r w:rsidRPr="008E3B4B">
              <w:rPr>
                <w:rFonts w:ascii="楷体" w:eastAsia="楷体" w:hAnsi="楷体" w:cs="仿宋" w:hint="eastAsia"/>
              </w:rPr>
              <w:t>07.19</w:t>
            </w:r>
          </w:p>
        </w:tc>
        <w:tc>
          <w:tcPr>
            <w:tcW w:w="1186" w:type="pct"/>
            <w:vAlign w:val="center"/>
          </w:tcPr>
          <w:p w:rsidR="008E3B4B" w:rsidRPr="008E3B4B" w:rsidRDefault="008E3B4B" w:rsidP="008E3B4B">
            <w:pPr>
              <w:adjustRightInd w:val="0"/>
              <w:snapToGrid w:val="0"/>
              <w:jc w:val="center"/>
              <w:rPr>
                <w:rFonts w:ascii="楷体" w:eastAsia="楷体" w:hAnsi="楷体" w:cs="仿宋"/>
              </w:rPr>
            </w:pPr>
            <w:r w:rsidRPr="008E3B4B">
              <w:rPr>
                <w:rFonts w:ascii="楷体" w:eastAsia="楷体" w:hAnsi="楷体" w:cs="仿宋" w:hint="eastAsia"/>
              </w:rPr>
              <w:t>天津</w:t>
            </w:r>
          </w:p>
        </w:tc>
      </w:tr>
    </w:tbl>
    <w:p w:rsidR="00EB7D44" w:rsidRDefault="00C575D1">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EB7D44" w:rsidRDefault="00C575D1">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6"/>
        <w:gridCol w:w="1771"/>
        <w:gridCol w:w="809"/>
        <w:gridCol w:w="749"/>
        <w:gridCol w:w="1000"/>
        <w:gridCol w:w="903"/>
        <w:gridCol w:w="1569"/>
        <w:gridCol w:w="1209"/>
      </w:tblGrid>
      <w:tr w:rsidR="00EB7D44" w:rsidTr="008E26F4">
        <w:trPr>
          <w:trHeight w:val="652"/>
          <w:jc w:val="center"/>
        </w:trPr>
        <w:tc>
          <w:tcPr>
            <w:tcW w:w="297" w:type="pct"/>
            <w:vAlign w:val="center"/>
          </w:tcPr>
          <w:p w:rsidR="00EB7D44" w:rsidRDefault="00C575D1">
            <w:pPr>
              <w:ind w:leftChars="-50" w:left="-120" w:rightChars="-50" w:right="-120"/>
              <w:jc w:val="center"/>
              <w:rPr>
                <w:rFonts w:ascii="黑体" w:eastAsia="黑体" w:hAnsi="黑体"/>
              </w:rPr>
            </w:pPr>
            <w:r>
              <w:rPr>
                <w:rFonts w:ascii="黑体" w:eastAsia="黑体" w:hAnsi="黑体" w:cs="宋体" w:hint="eastAsia"/>
              </w:rPr>
              <w:t>序号</w:t>
            </w:r>
          </w:p>
        </w:tc>
        <w:tc>
          <w:tcPr>
            <w:tcW w:w="1040" w:type="pct"/>
            <w:vAlign w:val="center"/>
          </w:tcPr>
          <w:p w:rsidR="00EB7D44" w:rsidRDefault="00C575D1">
            <w:pPr>
              <w:jc w:val="center"/>
              <w:rPr>
                <w:rFonts w:ascii="黑体" w:eastAsia="黑体" w:hAnsi="黑体"/>
              </w:rPr>
            </w:pPr>
            <w:r>
              <w:rPr>
                <w:rFonts w:ascii="黑体" w:eastAsia="黑体" w:hAnsi="黑体" w:cs="宋体" w:hint="eastAsia"/>
              </w:rPr>
              <w:t>竞赛名称</w:t>
            </w:r>
          </w:p>
        </w:tc>
        <w:tc>
          <w:tcPr>
            <w:tcW w:w="475" w:type="pct"/>
            <w:vAlign w:val="center"/>
          </w:tcPr>
          <w:p w:rsidR="00EB7D44" w:rsidRDefault="00C575D1">
            <w:pPr>
              <w:jc w:val="center"/>
              <w:rPr>
                <w:rFonts w:ascii="黑体" w:eastAsia="黑体" w:hAnsi="黑体"/>
              </w:rPr>
            </w:pPr>
            <w:r>
              <w:rPr>
                <w:rFonts w:ascii="黑体" w:eastAsia="黑体" w:hAnsi="黑体" w:hint="eastAsia"/>
              </w:rPr>
              <w:t>竞赛级别</w:t>
            </w:r>
          </w:p>
        </w:tc>
        <w:tc>
          <w:tcPr>
            <w:tcW w:w="440" w:type="pct"/>
            <w:vAlign w:val="center"/>
          </w:tcPr>
          <w:p w:rsidR="00EB7D44" w:rsidRDefault="00C575D1">
            <w:pPr>
              <w:jc w:val="center"/>
              <w:rPr>
                <w:rFonts w:ascii="黑体" w:eastAsia="黑体" w:hAnsi="黑体"/>
              </w:rPr>
            </w:pPr>
            <w:r>
              <w:rPr>
                <w:rFonts w:ascii="黑体" w:eastAsia="黑体" w:hAnsi="黑体" w:hint="eastAsia"/>
              </w:rPr>
              <w:t>参赛人数</w:t>
            </w:r>
          </w:p>
        </w:tc>
        <w:tc>
          <w:tcPr>
            <w:tcW w:w="587" w:type="pct"/>
            <w:vAlign w:val="center"/>
          </w:tcPr>
          <w:p w:rsidR="00EB7D44" w:rsidRDefault="00C575D1">
            <w:pPr>
              <w:jc w:val="center"/>
              <w:rPr>
                <w:rFonts w:ascii="黑体" w:eastAsia="黑体" w:hAnsi="黑体"/>
              </w:rPr>
            </w:pPr>
            <w:r>
              <w:rPr>
                <w:rFonts w:ascii="黑体" w:eastAsia="黑体" w:hAnsi="黑体" w:cs="宋体" w:hint="eastAsia"/>
              </w:rPr>
              <w:t>负责人</w:t>
            </w:r>
          </w:p>
        </w:tc>
        <w:tc>
          <w:tcPr>
            <w:tcW w:w="530" w:type="pct"/>
            <w:vAlign w:val="center"/>
          </w:tcPr>
          <w:p w:rsidR="00EB7D44" w:rsidRDefault="00C575D1">
            <w:pPr>
              <w:jc w:val="center"/>
              <w:rPr>
                <w:rFonts w:ascii="黑体" w:eastAsia="黑体" w:hAnsi="黑体"/>
              </w:rPr>
            </w:pPr>
            <w:r>
              <w:rPr>
                <w:rFonts w:ascii="黑体" w:eastAsia="黑体" w:hAnsi="黑体" w:cs="宋体" w:hint="eastAsia"/>
              </w:rPr>
              <w:t>职称</w:t>
            </w:r>
          </w:p>
        </w:tc>
        <w:tc>
          <w:tcPr>
            <w:tcW w:w="921" w:type="pct"/>
            <w:vAlign w:val="center"/>
          </w:tcPr>
          <w:p w:rsidR="00EB7D44" w:rsidRDefault="00C575D1">
            <w:pPr>
              <w:jc w:val="center"/>
              <w:rPr>
                <w:rFonts w:ascii="黑体" w:eastAsia="黑体" w:hAnsi="黑体"/>
              </w:rPr>
            </w:pPr>
            <w:r>
              <w:rPr>
                <w:rFonts w:ascii="黑体" w:eastAsia="黑体" w:hAnsi="黑体" w:cs="宋体" w:hint="eastAsia"/>
              </w:rPr>
              <w:t>起止时间</w:t>
            </w:r>
          </w:p>
        </w:tc>
        <w:tc>
          <w:tcPr>
            <w:tcW w:w="710" w:type="pct"/>
            <w:vAlign w:val="center"/>
          </w:tcPr>
          <w:p w:rsidR="00EB7D44" w:rsidRDefault="00C575D1">
            <w:pPr>
              <w:jc w:val="center"/>
              <w:rPr>
                <w:rFonts w:ascii="黑体" w:eastAsia="黑体" w:hAnsi="黑体"/>
              </w:rPr>
            </w:pPr>
            <w:r>
              <w:rPr>
                <w:rFonts w:ascii="黑体" w:eastAsia="黑体" w:hAnsi="黑体" w:cs="宋体" w:hint="eastAsia"/>
              </w:rPr>
              <w:t>总经费（万元）</w:t>
            </w:r>
          </w:p>
        </w:tc>
      </w:tr>
      <w:tr w:rsidR="008E26F4" w:rsidTr="008E26F4">
        <w:trPr>
          <w:trHeight w:val="545"/>
          <w:jc w:val="center"/>
        </w:trPr>
        <w:tc>
          <w:tcPr>
            <w:tcW w:w="297" w:type="pct"/>
            <w:vAlign w:val="center"/>
          </w:tcPr>
          <w:p w:rsidR="008E26F4" w:rsidRPr="008E26F4" w:rsidRDefault="008E26F4" w:rsidP="008E26F4">
            <w:pPr>
              <w:adjustRightInd w:val="0"/>
              <w:snapToGrid w:val="0"/>
              <w:jc w:val="center"/>
              <w:rPr>
                <w:rFonts w:ascii="楷体" w:eastAsia="楷体" w:hAnsi="楷体"/>
              </w:rPr>
            </w:pPr>
            <w:r w:rsidRPr="008E26F4">
              <w:rPr>
                <w:rFonts w:ascii="楷体" w:eastAsia="楷体" w:hAnsi="楷体" w:hint="eastAsia"/>
              </w:rPr>
              <w:t>1</w:t>
            </w:r>
          </w:p>
        </w:tc>
        <w:tc>
          <w:tcPr>
            <w:tcW w:w="1040" w:type="pct"/>
            <w:vAlign w:val="center"/>
          </w:tcPr>
          <w:p w:rsidR="008E26F4" w:rsidRPr="008E26F4" w:rsidRDefault="008E26F4" w:rsidP="008E26F4">
            <w:pPr>
              <w:adjustRightInd w:val="0"/>
              <w:snapToGrid w:val="0"/>
              <w:jc w:val="left"/>
              <w:rPr>
                <w:rFonts w:ascii="楷体" w:eastAsia="楷体" w:hAnsi="楷体" w:cs="仿宋_GB2312"/>
              </w:rPr>
            </w:pPr>
            <w:r w:rsidRPr="008E26F4">
              <w:rPr>
                <w:rFonts w:ascii="楷体" w:eastAsia="楷体" w:hAnsi="楷体" w:cs="仿宋_GB2312" w:hint="eastAsia"/>
              </w:rPr>
              <w:t>第七届全国大学生物理实验竞赛（教学赛）</w:t>
            </w:r>
          </w:p>
        </w:tc>
        <w:tc>
          <w:tcPr>
            <w:tcW w:w="475"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国家级</w:t>
            </w:r>
          </w:p>
        </w:tc>
        <w:tc>
          <w:tcPr>
            <w:tcW w:w="440"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380</w:t>
            </w:r>
          </w:p>
        </w:tc>
        <w:tc>
          <w:tcPr>
            <w:tcW w:w="587"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胡晓东</w:t>
            </w:r>
          </w:p>
        </w:tc>
        <w:tc>
          <w:tcPr>
            <w:tcW w:w="530"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教授</w:t>
            </w:r>
          </w:p>
        </w:tc>
        <w:tc>
          <w:tcPr>
            <w:tcW w:w="921"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2021.07.18-</w:t>
            </w:r>
          </w:p>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2021.07.21</w:t>
            </w:r>
          </w:p>
        </w:tc>
        <w:tc>
          <w:tcPr>
            <w:tcW w:w="710" w:type="pct"/>
            <w:vAlign w:val="center"/>
          </w:tcPr>
          <w:p w:rsidR="008E26F4" w:rsidRPr="008E26F4" w:rsidRDefault="008E26F4" w:rsidP="008E26F4">
            <w:pPr>
              <w:adjustRightInd w:val="0"/>
              <w:snapToGrid w:val="0"/>
              <w:jc w:val="center"/>
              <w:rPr>
                <w:rFonts w:ascii="楷体" w:eastAsia="楷体" w:hAnsi="楷体"/>
              </w:rPr>
            </w:pPr>
            <w:r w:rsidRPr="008E26F4">
              <w:rPr>
                <w:rFonts w:ascii="楷体" w:eastAsia="楷体" w:hAnsi="楷体" w:hint="eastAsia"/>
              </w:rPr>
              <w:t>80</w:t>
            </w:r>
          </w:p>
        </w:tc>
      </w:tr>
      <w:tr w:rsidR="008E26F4" w:rsidTr="008E26F4">
        <w:trPr>
          <w:trHeight w:val="545"/>
          <w:jc w:val="center"/>
        </w:trPr>
        <w:tc>
          <w:tcPr>
            <w:tcW w:w="297" w:type="pct"/>
            <w:vAlign w:val="center"/>
          </w:tcPr>
          <w:p w:rsidR="008E26F4" w:rsidRPr="008E26F4" w:rsidRDefault="00CA5067" w:rsidP="008E26F4">
            <w:pPr>
              <w:adjustRightInd w:val="0"/>
              <w:snapToGrid w:val="0"/>
              <w:jc w:val="center"/>
              <w:rPr>
                <w:rFonts w:ascii="楷体" w:eastAsia="楷体" w:hAnsi="楷体"/>
              </w:rPr>
            </w:pPr>
            <w:r>
              <w:rPr>
                <w:rFonts w:ascii="楷体" w:eastAsia="楷体" w:hAnsi="楷体" w:hint="eastAsia"/>
              </w:rPr>
              <w:t>2</w:t>
            </w:r>
          </w:p>
        </w:tc>
        <w:tc>
          <w:tcPr>
            <w:tcW w:w="1040" w:type="pct"/>
            <w:vAlign w:val="center"/>
          </w:tcPr>
          <w:p w:rsidR="008E26F4" w:rsidRPr="008E26F4" w:rsidRDefault="008E26F4" w:rsidP="008E26F4">
            <w:pPr>
              <w:widowControl/>
              <w:shd w:val="clear" w:color="auto" w:fill="FFFFFF"/>
              <w:spacing w:before="185" w:line="345" w:lineRule="atLeast"/>
              <w:jc w:val="left"/>
              <w:outlineLvl w:val="0"/>
              <w:rPr>
                <w:rFonts w:ascii="楷体" w:eastAsia="楷体" w:hAnsi="楷体" w:cs="仿宋_GB2312"/>
              </w:rPr>
            </w:pPr>
            <w:r w:rsidRPr="008E26F4">
              <w:rPr>
                <w:rFonts w:ascii="楷体" w:eastAsia="楷体" w:hAnsi="楷体" w:cs="仿宋_GB2312"/>
              </w:rPr>
              <w:t>TI杯202</w:t>
            </w:r>
            <w:r w:rsidRPr="008E26F4">
              <w:rPr>
                <w:rFonts w:ascii="楷体" w:eastAsia="楷体" w:hAnsi="楷体" w:cs="仿宋_GB2312" w:hint="eastAsia"/>
              </w:rPr>
              <w:t>1</w:t>
            </w:r>
            <w:r w:rsidRPr="008E26F4">
              <w:rPr>
                <w:rFonts w:ascii="楷体" w:eastAsia="楷体" w:hAnsi="楷体" w:cs="仿宋_GB2312"/>
              </w:rPr>
              <w:t>年</w:t>
            </w:r>
            <w:r w:rsidRPr="008E26F4">
              <w:rPr>
                <w:rFonts w:ascii="楷体" w:eastAsia="楷体" w:hAnsi="楷体" w:cs="仿宋_GB2312" w:hint="eastAsia"/>
              </w:rPr>
              <w:t>国家级</w:t>
            </w:r>
            <w:r w:rsidRPr="008E26F4">
              <w:rPr>
                <w:rFonts w:ascii="楷体" w:eastAsia="楷体" w:hAnsi="楷体" w:cs="仿宋_GB2312"/>
              </w:rPr>
              <w:t>大学生电子设计竞赛</w:t>
            </w:r>
          </w:p>
        </w:tc>
        <w:tc>
          <w:tcPr>
            <w:tcW w:w="475"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国家级</w:t>
            </w:r>
          </w:p>
        </w:tc>
        <w:tc>
          <w:tcPr>
            <w:tcW w:w="440"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39</w:t>
            </w:r>
          </w:p>
        </w:tc>
        <w:tc>
          <w:tcPr>
            <w:tcW w:w="587"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赵子睿</w:t>
            </w:r>
          </w:p>
        </w:tc>
        <w:tc>
          <w:tcPr>
            <w:tcW w:w="530"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助研</w:t>
            </w:r>
          </w:p>
        </w:tc>
        <w:tc>
          <w:tcPr>
            <w:tcW w:w="921"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2021.11.04-</w:t>
            </w:r>
          </w:p>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2021.11.07</w:t>
            </w:r>
          </w:p>
        </w:tc>
        <w:tc>
          <w:tcPr>
            <w:tcW w:w="710" w:type="pct"/>
            <w:vAlign w:val="center"/>
          </w:tcPr>
          <w:p w:rsidR="008E26F4" w:rsidRPr="008E26F4" w:rsidRDefault="008E26F4" w:rsidP="008E26F4">
            <w:pPr>
              <w:adjustRightInd w:val="0"/>
              <w:snapToGrid w:val="0"/>
              <w:jc w:val="center"/>
              <w:rPr>
                <w:rFonts w:ascii="楷体" w:eastAsia="楷体" w:hAnsi="楷体"/>
              </w:rPr>
            </w:pPr>
            <w:r w:rsidRPr="008E26F4">
              <w:rPr>
                <w:rFonts w:ascii="楷体" w:eastAsia="楷体" w:hAnsi="楷体" w:hint="eastAsia"/>
              </w:rPr>
              <w:t>1.0</w:t>
            </w:r>
          </w:p>
        </w:tc>
      </w:tr>
      <w:tr w:rsidR="00CA5067" w:rsidTr="0067096A">
        <w:trPr>
          <w:trHeight w:val="545"/>
          <w:jc w:val="center"/>
        </w:trPr>
        <w:tc>
          <w:tcPr>
            <w:tcW w:w="297" w:type="pct"/>
            <w:vAlign w:val="center"/>
          </w:tcPr>
          <w:p w:rsidR="00CA5067" w:rsidRPr="008E26F4" w:rsidRDefault="00CA5067" w:rsidP="0067096A">
            <w:pPr>
              <w:adjustRightInd w:val="0"/>
              <w:snapToGrid w:val="0"/>
              <w:jc w:val="center"/>
              <w:rPr>
                <w:rFonts w:ascii="楷体" w:eastAsia="楷体" w:hAnsi="楷体"/>
              </w:rPr>
            </w:pPr>
            <w:r>
              <w:rPr>
                <w:rFonts w:ascii="楷体" w:eastAsia="楷体" w:hAnsi="楷体" w:hint="eastAsia"/>
              </w:rPr>
              <w:t>3</w:t>
            </w:r>
          </w:p>
        </w:tc>
        <w:tc>
          <w:tcPr>
            <w:tcW w:w="1040" w:type="pct"/>
            <w:vAlign w:val="center"/>
          </w:tcPr>
          <w:p w:rsidR="00CA5067" w:rsidRPr="008E26F4" w:rsidRDefault="00CA5067" w:rsidP="0067096A">
            <w:pPr>
              <w:adjustRightInd w:val="0"/>
              <w:snapToGrid w:val="0"/>
              <w:jc w:val="left"/>
              <w:rPr>
                <w:rFonts w:ascii="楷体" w:eastAsia="楷体" w:hAnsi="楷体" w:cs="仿宋_GB2312"/>
              </w:rPr>
            </w:pPr>
            <w:r w:rsidRPr="008E26F4">
              <w:rPr>
                <w:rFonts w:ascii="楷体" w:eastAsia="楷体" w:hAnsi="楷体" w:cs="仿宋_GB2312" w:hint="eastAsia"/>
              </w:rPr>
              <w:t xml:space="preserve">2021 年度 </w:t>
            </w:r>
            <w:proofErr w:type="spellStart"/>
            <w:r w:rsidRPr="008E26F4">
              <w:rPr>
                <w:rFonts w:ascii="楷体" w:eastAsia="楷体" w:hAnsi="楷体" w:cs="仿宋_GB2312" w:hint="eastAsia"/>
              </w:rPr>
              <w:t>iCAN</w:t>
            </w:r>
            <w:proofErr w:type="spellEnd"/>
            <w:r w:rsidRPr="008E26F4">
              <w:rPr>
                <w:rFonts w:ascii="楷体" w:eastAsia="楷体" w:hAnsi="楷体" w:cs="仿宋_GB2312" w:hint="eastAsia"/>
              </w:rPr>
              <w:t xml:space="preserve"> 国际创新创业大赛天津赛区决赛顺</w:t>
            </w:r>
          </w:p>
        </w:tc>
        <w:tc>
          <w:tcPr>
            <w:tcW w:w="475" w:type="pct"/>
            <w:vAlign w:val="center"/>
          </w:tcPr>
          <w:p w:rsidR="00CA5067" w:rsidRPr="008E26F4" w:rsidRDefault="00CA5067" w:rsidP="0067096A">
            <w:pPr>
              <w:adjustRightInd w:val="0"/>
              <w:snapToGrid w:val="0"/>
              <w:jc w:val="center"/>
              <w:rPr>
                <w:rFonts w:ascii="楷体" w:eastAsia="楷体" w:hAnsi="楷体" w:cs="仿宋_GB2312"/>
              </w:rPr>
            </w:pPr>
            <w:r w:rsidRPr="008E26F4">
              <w:rPr>
                <w:rFonts w:ascii="楷体" w:eastAsia="楷体" w:hAnsi="楷体" w:cs="仿宋_GB2312" w:hint="eastAsia"/>
              </w:rPr>
              <w:t>省级</w:t>
            </w:r>
          </w:p>
        </w:tc>
        <w:tc>
          <w:tcPr>
            <w:tcW w:w="440" w:type="pct"/>
            <w:vAlign w:val="center"/>
          </w:tcPr>
          <w:p w:rsidR="00CA5067" w:rsidRPr="008E26F4" w:rsidRDefault="00CA5067" w:rsidP="0067096A">
            <w:pPr>
              <w:adjustRightInd w:val="0"/>
              <w:snapToGrid w:val="0"/>
              <w:jc w:val="center"/>
              <w:rPr>
                <w:rFonts w:ascii="楷体" w:eastAsia="楷体" w:hAnsi="楷体" w:cs="仿宋_GB2312"/>
              </w:rPr>
            </w:pPr>
            <w:r w:rsidRPr="008E26F4">
              <w:rPr>
                <w:rFonts w:ascii="楷体" w:eastAsia="楷体" w:hAnsi="楷体" w:cs="仿宋_GB2312" w:hint="eastAsia"/>
              </w:rPr>
              <w:t>210</w:t>
            </w:r>
          </w:p>
        </w:tc>
        <w:tc>
          <w:tcPr>
            <w:tcW w:w="587" w:type="pct"/>
            <w:vAlign w:val="center"/>
          </w:tcPr>
          <w:p w:rsidR="00CA5067" w:rsidRPr="008E26F4" w:rsidRDefault="00CA5067" w:rsidP="0067096A">
            <w:pPr>
              <w:adjustRightInd w:val="0"/>
              <w:snapToGrid w:val="0"/>
              <w:jc w:val="center"/>
              <w:rPr>
                <w:rFonts w:ascii="楷体" w:eastAsia="楷体" w:hAnsi="楷体" w:cs="仿宋_GB2312"/>
              </w:rPr>
            </w:pPr>
            <w:proofErr w:type="gramStart"/>
            <w:r w:rsidRPr="008E26F4">
              <w:rPr>
                <w:rFonts w:ascii="楷体" w:eastAsia="楷体" w:hAnsi="楷体" w:cs="仿宋_GB2312" w:hint="eastAsia"/>
              </w:rPr>
              <w:t>栗</w:t>
            </w:r>
            <w:proofErr w:type="gramEnd"/>
            <w:r w:rsidRPr="008E26F4">
              <w:rPr>
                <w:rFonts w:ascii="楷体" w:eastAsia="楷体" w:hAnsi="楷体" w:cs="仿宋_GB2312" w:hint="eastAsia"/>
              </w:rPr>
              <w:t>大超</w:t>
            </w:r>
          </w:p>
        </w:tc>
        <w:tc>
          <w:tcPr>
            <w:tcW w:w="530" w:type="pct"/>
            <w:vAlign w:val="center"/>
          </w:tcPr>
          <w:p w:rsidR="00CA5067" w:rsidRPr="008E26F4" w:rsidRDefault="00CA5067" w:rsidP="0067096A">
            <w:pPr>
              <w:adjustRightInd w:val="0"/>
              <w:snapToGrid w:val="0"/>
              <w:jc w:val="center"/>
              <w:rPr>
                <w:rFonts w:ascii="楷体" w:eastAsia="楷体" w:hAnsi="楷体" w:cs="仿宋_GB2312"/>
              </w:rPr>
            </w:pPr>
            <w:r w:rsidRPr="008E26F4">
              <w:rPr>
                <w:rFonts w:ascii="楷体" w:eastAsia="楷体" w:hAnsi="楷体" w:cs="仿宋_GB2312" w:hint="eastAsia"/>
              </w:rPr>
              <w:t>教授</w:t>
            </w:r>
          </w:p>
        </w:tc>
        <w:tc>
          <w:tcPr>
            <w:tcW w:w="921" w:type="pct"/>
            <w:vAlign w:val="center"/>
          </w:tcPr>
          <w:p w:rsidR="00CA5067" w:rsidRPr="008E26F4" w:rsidRDefault="00CA5067" w:rsidP="0067096A">
            <w:pPr>
              <w:adjustRightInd w:val="0"/>
              <w:snapToGrid w:val="0"/>
              <w:jc w:val="center"/>
              <w:rPr>
                <w:rFonts w:ascii="楷体" w:eastAsia="楷体" w:hAnsi="楷体" w:cs="仿宋_GB2312"/>
              </w:rPr>
            </w:pPr>
            <w:r w:rsidRPr="008E26F4">
              <w:rPr>
                <w:rFonts w:ascii="楷体" w:eastAsia="楷体" w:hAnsi="楷体" w:cs="仿宋_GB2312" w:hint="eastAsia"/>
              </w:rPr>
              <w:t>2021.09.25</w:t>
            </w:r>
          </w:p>
        </w:tc>
        <w:tc>
          <w:tcPr>
            <w:tcW w:w="710" w:type="pct"/>
            <w:vAlign w:val="center"/>
          </w:tcPr>
          <w:p w:rsidR="00CA5067" w:rsidRPr="008E26F4" w:rsidRDefault="00CA5067" w:rsidP="0067096A">
            <w:pPr>
              <w:adjustRightInd w:val="0"/>
              <w:snapToGrid w:val="0"/>
              <w:jc w:val="center"/>
              <w:rPr>
                <w:rFonts w:ascii="楷体" w:eastAsia="楷体" w:hAnsi="楷体" w:cs="仿宋_GB2312"/>
              </w:rPr>
            </w:pPr>
          </w:p>
        </w:tc>
      </w:tr>
      <w:tr w:rsidR="008E26F4" w:rsidTr="008E26F4">
        <w:trPr>
          <w:trHeight w:val="545"/>
          <w:jc w:val="center"/>
        </w:trPr>
        <w:tc>
          <w:tcPr>
            <w:tcW w:w="297" w:type="pct"/>
            <w:vAlign w:val="center"/>
          </w:tcPr>
          <w:p w:rsidR="008E26F4" w:rsidRPr="008E26F4" w:rsidRDefault="008E26F4" w:rsidP="008E26F4">
            <w:pPr>
              <w:adjustRightInd w:val="0"/>
              <w:snapToGrid w:val="0"/>
              <w:jc w:val="center"/>
              <w:rPr>
                <w:rFonts w:ascii="楷体" w:eastAsia="楷体" w:hAnsi="楷体"/>
              </w:rPr>
            </w:pPr>
            <w:r w:rsidRPr="008E26F4">
              <w:rPr>
                <w:rFonts w:ascii="楷体" w:eastAsia="楷体" w:hAnsi="楷体" w:hint="eastAsia"/>
              </w:rPr>
              <w:t>4</w:t>
            </w:r>
          </w:p>
        </w:tc>
        <w:tc>
          <w:tcPr>
            <w:tcW w:w="1040" w:type="pct"/>
            <w:vAlign w:val="center"/>
          </w:tcPr>
          <w:p w:rsidR="008E26F4" w:rsidRPr="008E26F4" w:rsidRDefault="008E26F4" w:rsidP="008E26F4">
            <w:pPr>
              <w:adjustRightInd w:val="0"/>
              <w:snapToGrid w:val="0"/>
              <w:jc w:val="left"/>
              <w:rPr>
                <w:rFonts w:ascii="楷体" w:eastAsia="楷体" w:hAnsi="楷体" w:cs="仿宋_GB2312"/>
              </w:rPr>
            </w:pPr>
            <w:r w:rsidRPr="008E26F4">
              <w:rPr>
                <w:rFonts w:ascii="楷体" w:eastAsia="楷体" w:hAnsi="楷体" w:cs="仿宋_GB2312" w:hint="eastAsia"/>
              </w:rPr>
              <w:t>“精仪杯”电子设计与制作</w:t>
            </w:r>
            <w:proofErr w:type="gramStart"/>
            <w:r w:rsidRPr="008E26F4">
              <w:rPr>
                <w:rFonts w:ascii="楷体" w:eastAsia="楷体" w:hAnsi="楷体" w:cs="仿宋_GB2312" w:hint="eastAsia"/>
              </w:rPr>
              <w:t>大赛暨精仪</w:t>
            </w:r>
            <w:proofErr w:type="gramEnd"/>
            <w:r w:rsidRPr="008E26F4">
              <w:rPr>
                <w:rFonts w:ascii="楷体" w:eastAsia="楷体" w:hAnsi="楷体" w:cs="仿宋_GB2312" w:hint="eastAsia"/>
              </w:rPr>
              <w:t>学院“科创逐梦”训练</w:t>
            </w:r>
            <w:proofErr w:type="gramStart"/>
            <w:r w:rsidRPr="008E26F4">
              <w:rPr>
                <w:rFonts w:ascii="楷体" w:eastAsia="楷体" w:hAnsi="楷体" w:cs="仿宋_GB2312" w:hint="eastAsia"/>
              </w:rPr>
              <w:t>营实</w:t>
            </w:r>
            <w:proofErr w:type="gramEnd"/>
            <w:r w:rsidRPr="008E26F4">
              <w:rPr>
                <w:rFonts w:ascii="楷体" w:eastAsia="楷体" w:hAnsi="楷体" w:cs="仿宋_GB2312" w:hint="eastAsia"/>
              </w:rPr>
              <w:t>践考核</w:t>
            </w:r>
          </w:p>
        </w:tc>
        <w:tc>
          <w:tcPr>
            <w:tcW w:w="475"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校级</w:t>
            </w:r>
          </w:p>
        </w:tc>
        <w:tc>
          <w:tcPr>
            <w:tcW w:w="440"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100</w:t>
            </w:r>
          </w:p>
        </w:tc>
        <w:tc>
          <w:tcPr>
            <w:tcW w:w="587"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赵子睿</w:t>
            </w:r>
          </w:p>
        </w:tc>
        <w:tc>
          <w:tcPr>
            <w:tcW w:w="530"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助研</w:t>
            </w:r>
          </w:p>
        </w:tc>
        <w:tc>
          <w:tcPr>
            <w:tcW w:w="921" w:type="pct"/>
            <w:vAlign w:val="center"/>
          </w:tcPr>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2021.10.30-</w:t>
            </w:r>
          </w:p>
          <w:p w:rsidR="008E26F4" w:rsidRPr="008E26F4" w:rsidRDefault="008E26F4" w:rsidP="008E26F4">
            <w:pPr>
              <w:adjustRightInd w:val="0"/>
              <w:snapToGrid w:val="0"/>
              <w:jc w:val="center"/>
              <w:rPr>
                <w:rFonts w:ascii="楷体" w:eastAsia="楷体" w:hAnsi="楷体" w:cs="仿宋_GB2312"/>
              </w:rPr>
            </w:pPr>
            <w:r w:rsidRPr="008E26F4">
              <w:rPr>
                <w:rFonts w:ascii="楷体" w:eastAsia="楷体" w:hAnsi="楷体" w:cs="仿宋_GB2312" w:hint="eastAsia"/>
              </w:rPr>
              <w:t>2021.10.31</w:t>
            </w:r>
          </w:p>
        </w:tc>
        <w:tc>
          <w:tcPr>
            <w:tcW w:w="710" w:type="pct"/>
            <w:vAlign w:val="center"/>
          </w:tcPr>
          <w:p w:rsidR="008E26F4" w:rsidRPr="008E26F4" w:rsidRDefault="008E26F4" w:rsidP="008E26F4">
            <w:pPr>
              <w:adjustRightInd w:val="0"/>
              <w:snapToGrid w:val="0"/>
              <w:jc w:val="center"/>
              <w:rPr>
                <w:rFonts w:ascii="楷体" w:eastAsia="楷体" w:hAnsi="楷体"/>
              </w:rPr>
            </w:pPr>
            <w:r w:rsidRPr="008E26F4">
              <w:rPr>
                <w:rFonts w:ascii="楷体" w:eastAsia="楷体" w:hAnsi="楷体" w:hint="eastAsia"/>
              </w:rPr>
              <w:t>0.5</w:t>
            </w:r>
          </w:p>
        </w:tc>
      </w:tr>
    </w:tbl>
    <w:p w:rsidR="00EB7D44" w:rsidRDefault="00C575D1">
      <w:pPr>
        <w:spacing w:beforeLines="50" w:before="163"/>
        <w:ind w:firstLineChars="200" w:firstLine="480"/>
        <w:rPr>
          <w:rFonts w:ascii="楷体" w:eastAsia="楷体" w:hAnsi="楷体"/>
        </w:rPr>
      </w:pPr>
      <w:r>
        <w:rPr>
          <w:rFonts w:ascii="楷体" w:eastAsia="楷体" w:hAnsi="楷体" w:hint="eastAsia"/>
          <w:bCs/>
        </w:rPr>
        <w:t>注：竞赛级别</w:t>
      </w:r>
      <w:r>
        <w:rPr>
          <w:rFonts w:ascii="楷体" w:eastAsia="楷体" w:hAnsi="楷体" w:hint="eastAsia"/>
        </w:rPr>
        <w:t>按国家级、省级、校级设立排序。</w:t>
      </w:r>
    </w:p>
    <w:p w:rsidR="00EB7D44" w:rsidRDefault="00C575D1">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Style w:val="aa"/>
        <w:tblW w:w="5000" w:type="pct"/>
        <w:jc w:val="center"/>
        <w:tblLayout w:type="fixed"/>
        <w:tblLook w:val="04A0" w:firstRow="1" w:lastRow="0" w:firstColumn="1" w:lastColumn="0" w:noHBand="0" w:noVBand="1"/>
      </w:tblPr>
      <w:tblGrid>
        <w:gridCol w:w="710"/>
        <w:gridCol w:w="1671"/>
        <w:gridCol w:w="1284"/>
        <w:gridCol w:w="4851"/>
      </w:tblGrid>
      <w:tr w:rsidR="00EB7D44" w:rsidTr="008E26F4">
        <w:trPr>
          <w:trHeight w:val="474"/>
          <w:jc w:val="center"/>
        </w:trPr>
        <w:tc>
          <w:tcPr>
            <w:tcW w:w="417" w:type="pct"/>
            <w:vAlign w:val="center"/>
          </w:tcPr>
          <w:p w:rsidR="00EB7D44" w:rsidRDefault="00C575D1">
            <w:pPr>
              <w:jc w:val="center"/>
              <w:rPr>
                <w:rFonts w:ascii="黑体" w:eastAsia="黑体" w:hAnsi="黑体" w:cs="宋体"/>
              </w:rPr>
            </w:pPr>
            <w:r>
              <w:rPr>
                <w:rFonts w:ascii="黑体" w:eastAsia="黑体" w:hAnsi="黑体" w:cs="宋体" w:hint="eastAsia"/>
              </w:rPr>
              <w:t>序号</w:t>
            </w:r>
          </w:p>
        </w:tc>
        <w:tc>
          <w:tcPr>
            <w:tcW w:w="981" w:type="pct"/>
            <w:vAlign w:val="center"/>
          </w:tcPr>
          <w:p w:rsidR="00EB7D44" w:rsidRDefault="00C575D1">
            <w:pPr>
              <w:jc w:val="center"/>
              <w:rPr>
                <w:rFonts w:ascii="黑体" w:eastAsia="黑体" w:hAnsi="黑体" w:cs="宋体"/>
              </w:rPr>
            </w:pPr>
            <w:r>
              <w:rPr>
                <w:rFonts w:ascii="黑体" w:eastAsia="黑体" w:hAnsi="黑体" w:cs="宋体" w:hint="eastAsia"/>
              </w:rPr>
              <w:t>活动开展时间</w:t>
            </w:r>
          </w:p>
        </w:tc>
        <w:tc>
          <w:tcPr>
            <w:tcW w:w="754" w:type="pct"/>
            <w:vAlign w:val="center"/>
          </w:tcPr>
          <w:p w:rsidR="00EB7D44" w:rsidRDefault="00C575D1">
            <w:pPr>
              <w:jc w:val="center"/>
              <w:rPr>
                <w:rFonts w:ascii="黑体" w:eastAsia="黑体" w:hAnsi="黑体" w:cs="宋体"/>
              </w:rPr>
            </w:pPr>
            <w:r>
              <w:rPr>
                <w:rFonts w:ascii="黑体" w:eastAsia="黑体" w:hAnsi="黑体" w:cs="宋体" w:hint="eastAsia"/>
              </w:rPr>
              <w:t>参加人数</w:t>
            </w:r>
          </w:p>
        </w:tc>
        <w:tc>
          <w:tcPr>
            <w:tcW w:w="2848" w:type="pct"/>
            <w:vAlign w:val="center"/>
          </w:tcPr>
          <w:p w:rsidR="00EB7D44" w:rsidRDefault="00C575D1">
            <w:pPr>
              <w:jc w:val="center"/>
              <w:rPr>
                <w:rFonts w:ascii="黑体" w:eastAsia="黑体" w:hAnsi="黑体" w:cs="宋体"/>
              </w:rPr>
            </w:pPr>
            <w:r>
              <w:rPr>
                <w:rFonts w:ascii="黑体" w:eastAsia="黑体" w:hAnsi="黑体" w:cs="宋体" w:hint="eastAsia"/>
              </w:rPr>
              <w:t>活动报道网址</w:t>
            </w:r>
          </w:p>
        </w:tc>
      </w:tr>
      <w:tr w:rsidR="008E26F4" w:rsidTr="008E26F4">
        <w:trPr>
          <w:trHeight w:val="548"/>
          <w:jc w:val="center"/>
        </w:trPr>
        <w:tc>
          <w:tcPr>
            <w:tcW w:w="417" w:type="pct"/>
            <w:vAlign w:val="center"/>
          </w:tcPr>
          <w:p w:rsidR="008E26F4" w:rsidRPr="008E26F4" w:rsidRDefault="008E26F4" w:rsidP="008E26F4">
            <w:pPr>
              <w:adjustRightInd w:val="0"/>
              <w:snapToGrid w:val="0"/>
              <w:jc w:val="center"/>
              <w:rPr>
                <w:rFonts w:ascii="Times New Roman" w:eastAsia="楷体" w:hAnsi="Times New Roman" w:cs="Times New Roman"/>
                <w:color w:val="000000" w:themeColor="text1"/>
              </w:rPr>
            </w:pPr>
            <w:r w:rsidRPr="008E26F4">
              <w:rPr>
                <w:rFonts w:ascii="Times New Roman" w:eastAsia="楷体" w:hAnsi="Times New Roman" w:cs="Times New Roman"/>
                <w:color w:val="000000" w:themeColor="text1"/>
              </w:rPr>
              <w:t>1</w:t>
            </w:r>
          </w:p>
        </w:tc>
        <w:tc>
          <w:tcPr>
            <w:tcW w:w="981" w:type="pct"/>
            <w:vAlign w:val="center"/>
          </w:tcPr>
          <w:p w:rsidR="008E26F4" w:rsidRPr="008E26F4" w:rsidRDefault="008E26F4" w:rsidP="008E26F4">
            <w:pPr>
              <w:jc w:val="center"/>
              <w:rPr>
                <w:rFonts w:ascii="Times New Roman" w:eastAsia="楷体" w:hAnsi="Times New Roman" w:cs="Times New Roman"/>
                <w:color w:val="000000" w:themeColor="text1"/>
              </w:rPr>
            </w:pPr>
            <w:r w:rsidRPr="008E26F4">
              <w:rPr>
                <w:rFonts w:ascii="Times New Roman" w:eastAsia="楷体" w:hAnsi="Times New Roman" w:cs="Times New Roman"/>
                <w:color w:val="000000" w:themeColor="text1"/>
              </w:rPr>
              <w:t>2021</w:t>
            </w:r>
            <w:r w:rsidRPr="008E26F4">
              <w:rPr>
                <w:rFonts w:ascii="Times New Roman" w:eastAsia="楷体" w:hAnsi="Times New Roman" w:cs="Times New Roman"/>
                <w:color w:val="000000" w:themeColor="text1"/>
              </w:rPr>
              <w:t>年</w:t>
            </w:r>
            <w:r w:rsidRPr="008E26F4">
              <w:rPr>
                <w:rFonts w:ascii="Times New Roman" w:eastAsia="楷体" w:hAnsi="Times New Roman" w:cs="Times New Roman"/>
                <w:color w:val="000000" w:themeColor="text1"/>
              </w:rPr>
              <w:t>1</w:t>
            </w:r>
            <w:r w:rsidRPr="008E26F4">
              <w:rPr>
                <w:rFonts w:ascii="Times New Roman" w:eastAsia="楷体" w:hAnsi="Times New Roman" w:cs="Times New Roman"/>
                <w:color w:val="000000" w:themeColor="text1"/>
              </w:rPr>
              <w:t>月</w:t>
            </w:r>
            <w:r w:rsidR="002F5018">
              <w:rPr>
                <w:rFonts w:ascii="Times New Roman" w:eastAsia="楷体" w:hAnsi="Times New Roman" w:cs="Times New Roman" w:hint="eastAsia"/>
                <w:color w:val="000000" w:themeColor="text1"/>
              </w:rPr>
              <w:t>22</w:t>
            </w:r>
            <w:r w:rsidR="002F5018">
              <w:rPr>
                <w:rFonts w:ascii="Times New Roman" w:eastAsia="楷体" w:hAnsi="Times New Roman" w:cs="Times New Roman" w:hint="eastAsia"/>
                <w:color w:val="000000" w:themeColor="text1"/>
              </w:rPr>
              <w:t>日</w:t>
            </w:r>
          </w:p>
        </w:tc>
        <w:tc>
          <w:tcPr>
            <w:tcW w:w="754" w:type="pct"/>
            <w:vAlign w:val="center"/>
          </w:tcPr>
          <w:p w:rsidR="008E26F4" w:rsidRPr="008E26F4" w:rsidRDefault="008E26F4" w:rsidP="008E26F4">
            <w:pPr>
              <w:jc w:val="center"/>
              <w:rPr>
                <w:rFonts w:ascii="Times New Roman" w:eastAsia="楷体" w:hAnsi="Times New Roman" w:cs="Times New Roman"/>
                <w:color w:val="000000" w:themeColor="text1"/>
              </w:rPr>
            </w:pPr>
            <w:r w:rsidRPr="008E26F4">
              <w:rPr>
                <w:rFonts w:ascii="Times New Roman" w:eastAsia="楷体" w:hAnsi="Times New Roman" w:cs="Times New Roman"/>
                <w:color w:val="000000" w:themeColor="text1"/>
              </w:rPr>
              <w:t>492</w:t>
            </w:r>
          </w:p>
        </w:tc>
        <w:tc>
          <w:tcPr>
            <w:tcW w:w="2848" w:type="pct"/>
            <w:vAlign w:val="center"/>
          </w:tcPr>
          <w:p w:rsidR="008E26F4" w:rsidRPr="008E26F4" w:rsidRDefault="008E26F4" w:rsidP="008E26F4">
            <w:pPr>
              <w:spacing w:line="300" w:lineRule="auto"/>
              <w:jc w:val="left"/>
              <w:rPr>
                <w:rFonts w:ascii="Times New Roman" w:eastAsia="楷体" w:hAnsi="Times New Roman" w:cs="Times New Roman"/>
                <w:color w:val="000000" w:themeColor="text1"/>
              </w:rPr>
            </w:pPr>
            <w:r w:rsidRPr="008E26F4">
              <w:rPr>
                <w:rFonts w:ascii="Times New Roman" w:eastAsia="楷体" w:hAnsi="Times New Roman" w:cs="Times New Roman"/>
                <w:color w:val="000000" w:themeColor="text1"/>
              </w:rPr>
              <w:t>天津大学</w:t>
            </w:r>
            <w:r w:rsidRPr="008E26F4">
              <w:rPr>
                <w:rFonts w:ascii="Times New Roman" w:eastAsia="楷体" w:hAnsi="Times New Roman" w:cs="Times New Roman"/>
                <w:color w:val="000000" w:themeColor="text1"/>
              </w:rPr>
              <w:t>2021</w:t>
            </w:r>
            <w:r w:rsidRPr="008E26F4">
              <w:rPr>
                <w:rFonts w:ascii="Times New Roman" w:eastAsia="楷体" w:hAnsi="Times New Roman" w:cs="Times New Roman"/>
                <w:color w:val="000000" w:themeColor="text1"/>
              </w:rPr>
              <w:t>年</w:t>
            </w:r>
            <w:r w:rsidRPr="008E26F4">
              <w:rPr>
                <w:rFonts w:ascii="Times New Roman" w:eastAsia="楷体" w:hAnsi="Times New Roman" w:cs="Times New Roman"/>
                <w:color w:val="000000" w:themeColor="text1"/>
              </w:rPr>
              <w:t>“</w:t>
            </w:r>
            <w:r w:rsidRPr="008E26F4">
              <w:rPr>
                <w:rFonts w:ascii="Times New Roman" w:eastAsia="楷体" w:hAnsi="Times New Roman" w:cs="Times New Roman"/>
                <w:color w:val="000000" w:themeColor="text1"/>
              </w:rPr>
              <w:t>工程科学冬令营</w:t>
            </w:r>
            <w:r w:rsidRPr="008E26F4">
              <w:rPr>
                <w:rFonts w:ascii="Times New Roman" w:eastAsia="楷体" w:hAnsi="Times New Roman" w:cs="Times New Roman"/>
                <w:color w:val="000000" w:themeColor="text1"/>
              </w:rPr>
              <w:t xml:space="preserve">” </w:t>
            </w:r>
          </w:p>
          <w:p w:rsidR="008E26F4" w:rsidRPr="008E26F4" w:rsidRDefault="008F52F4" w:rsidP="008E26F4">
            <w:pPr>
              <w:rPr>
                <w:rFonts w:ascii="Times New Roman" w:eastAsia="楷体" w:hAnsi="Times New Roman" w:cs="Times New Roman"/>
                <w:color w:val="000000" w:themeColor="text1"/>
              </w:rPr>
            </w:pPr>
            <w:hyperlink r:id="rId104" w:history="1">
              <w:r w:rsidR="008E26F4" w:rsidRPr="008E26F4">
                <w:rPr>
                  <w:rStyle w:val="ae"/>
                  <w:rFonts w:ascii="Times New Roman" w:eastAsia="楷体" w:hAnsi="Times New Roman" w:cs="Times New Roman"/>
                  <w:color w:val="000000" w:themeColor="text1"/>
                </w:rPr>
                <w:t>https://www.zizzs.com/c/202101/51727.html</w:t>
              </w:r>
            </w:hyperlink>
          </w:p>
        </w:tc>
      </w:tr>
      <w:tr w:rsidR="008E26F4" w:rsidTr="008E26F4">
        <w:trPr>
          <w:trHeight w:val="548"/>
          <w:jc w:val="center"/>
        </w:trPr>
        <w:tc>
          <w:tcPr>
            <w:tcW w:w="417" w:type="pct"/>
            <w:vAlign w:val="center"/>
          </w:tcPr>
          <w:p w:rsidR="008E26F4" w:rsidRPr="008E26F4" w:rsidRDefault="008E26F4" w:rsidP="008E26F4">
            <w:pPr>
              <w:adjustRightInd w:val="0"/>
              <w:snapToGrid w:val="0"/>
              <w:jc w:val="center"/>
              <w:rPr>
                <w:rFonts w:ascii="Times New Roman" w:eastAsia="楷体" w:hAnsi="Times New Roman" w:cs="Times New Roman"/>
                <w:color w:val="000000" w:themeColor="text1"/>
              </w:rPr>
            </w:pPr>
            <w:r w:rsidRPr="008E26F4">
              <w:rPr>
                <w:rFonts w:ascii="Times New Roman" w:eastAsia="楷体" w:hAnsi="Times New Roman" w:cs="Times New Roman"/>
                <w:color w:val="000000" w:themeColor="text1"/>
              </w:rPr>
              <w:t>2</w:t>
            </w:r>
          </w:p>
        </w:tc>
        <w:tc>
          <w:tcPr>
            <w:tcW w:w="981" w:type="pct"/>
            <w:vAlign w:val="center"/>
          </w:tcPr>
          <w:p w:rsidR="008E26F4" w:rsidRPr="008E26F4" w:rsidRDefault="008E26F4" w:rsidP="008E26F4">
            <w:pPr>
              <w:jc w:val="center"/>
              <w:rPr>
                <w:rFonts w:ascii="Times New Roman" w:eastAsia="楷体" w:hAnsi="Times New Roman" w:cs="Times New Roman"/>
                <w:color w:val="000000" w:themeColor="text1"/>
              </w:rPr>
            </w:pPr>
            <w:r w:rsidRPr="008E26F4">
              <w:rPr>
                <w:rFonts w:ascii="Times New Roman" w:eastAsia="楷体" w:hAnsi="Times New Roman" w:cs="Times New Roman"/>
                <w:color w:val="000000" w:themeColor="text1"/>
              </w:rPr>
              <w:t>2021</w:t>
            </w:r>
            <w:r w:rsidRPr="008E26F4">
              <w:rPr>
                <w:rFonts w:ascii="Times New Roman" w:eastAsia="楷体" w:hAnsi="Times New Roman" w:cs="Times New Roman"/>
                <w:color w:val="000000" w:themeColor="text1"/>
              </w:rPr>
              <w:t>年</w:t>
            </w:r>
            <w:r w:rsidRPr="008E26F4">
              <w:rPr>
                <w:rFonts w:ascii="Times New Roman" w:eastAsia="楷体" w:hAnsi="Times New Roman" w:cs="Times New Roman"/>
                <w:color w:val="000000" w:themeColor="text1"/>
              </w:rPr>
              <w:t>7</w:t>
            </w:r>
            <w:r w:rsidRPr="008E26F4">
              <w:rPr>
                <w:rFonts w:ascii="Times New Roman" w:eastAsia="楷体" w:hAnsi="Times New Roman" w:cs="Times New Roman"/>
                <w:color w:val="000000" w:themeColor="text1"/>
              </w:rPr>
              <w:t>月</w:t>
            </w:r>
            <w:r w:rsidR="002F5018">
              <w:rPr>
                <w:rFonts w:ascii="Times New Roman" w:eastAsia="楷体" w:hAnsi="Times New Roman" w:cs="Times New Roman" w:hint="eastAsia"/>
                <w:color w:val="000000" w:themeColor="text1"/>
              </w:rPr>
              <w:t>21</w:t>
            </w:r>
            <w:r w:rsidR="002F5018">
              <w:rPr>
                <w:rFonts w:ascii="Times New Roman" w:eastAsia="楷体" w:hAnsi="Times New Roman" w:cs="Times New Roman" w:hint="eastAsia"/>
                <w:color w:val="000000" w:themeColor="text1"/>
              </w:rPr>
              <w:t>日</w:t>
            </w:r>
          </w:p>
        </w:tc>
        <w:tc>
          <w:tcPr>
            <w:tcW w:w="754" w:type="pct"/>
            <w:vAlign w:val="center"/>
          </w:tcPr>
          <w:p w:rsidR="008E26F4" w:rsidRPr="008E26F4" w:rsidRDefault="008E26F4" w:rsidP="008E26F4">
            <w:pPr>
              <w:jc w:val="center"/>
              <w:rPr>
                <w:rFonts w:ascii="Times New Roman" w:eastAsia="楷体" w:hAnsi="Times New Roman" w:cs="Times New Roman"/>
                <w:color w:val="000000" w:themeColor="text1"/>
              </w:rPr>
            </w:pPr>
            <w:r w:rsidRPr="008E26F4">
              <w:rPr>
                <w:rFonts w:ascii="Times New Roman" w:eastAsia="楷体" w:hAnsi="Times New Roman" w:cs="Times New Roman"/>
                <w:color w:val="000000" w:themeColor="text1"/>
              </w:rPr>
              <w:t>89</w:t>
            </w:r>
          </w:p>
        </w:tc>
        <w:tc>
          <w:tcPr>
            <w:tcW w:w="2848" w:type="pct"/>
            <w:vAlign w:val="center"/>
          </w:tcPr>
          <w:p w:rsidR="008E26F4" w:rsidRPr="008E26F4" w:rsidRDefault="008E26F4" w:rsidP="008E26F4">
            <w:pPr>
              <w:spacing w:line="300" w:lineRule="auto"/>
              <w:jc w:val="left"/>
              <w:rPr>
                <w:rFonts w:ascii="Times New Roman" w:eastAsia="楷体" w:hAnsi="Times New Roman" w:cs="Times New Roman"/>
                <w:color w:val="000000" w:themeColor="text1"/>
              </w:rPr>
            </w:pPr>
            <w:r w:rsidRPr="008E26F4">
              <w:rPr>
                <w:rFonts w:ascii="Times New Roman" w:eastAsia="楷体" w:hAnsi="Times New Roman" w:cs="Times New Roman"/>
                <w:color w:val="000000" w:themeColor="text1"/>
              </w:rPr>
              <w:t>天津大学</w:t>
            </w:r>
            <w:r w:rsidRPr="008E26F4">
              <w:rPr>
                <w:rFonts w:ascii="Times New Roman" w:eastAsia="楷体" w:hAnsi="Times New Roman" w:cs="Times New Roman"/>
                <w:color w:val="000000" w:themeColor="text1"/>
              </w:rPr>
              <w:t>2021</w:t>
            </w:r>
            <w:r w:rsidRPr="008E26F4">
              <w:rPr>
                <w:rFonts w:ascii="Times New Roman" w:eastAsia="楷体" w:hAnsi="Times New Roman" w:cs="Times New Roman"/>
                <w:color w:val="000000" w:themeColor="text1"/>
              </w:rPr>
              <w:t>年</w:t>
            </w:r>
            <w:r w:rsidRPr="008E26F4">
              <w:rPr>
                <w:rFonts w:ascii="Times New Roman" w:eastAsia="楷体" w:hAnsi="Times New Roman" w:cs="Times New Roman"/>
                <w:color w:val="000000" w:themeColor="text1"/>
              </w:rPr>
              <w:t>“</w:t>
            </w:r>
            <w:r w:rsidRPr="008E26F4">
              <w:rPr>
                <w:rFonts w:ascii="Times New Roman" w:eastAsia="楷体" w:hAnsi="Times New Roman" w:cs="Times New Roman"/>
                <w:color w:val="000000" w:themeColor="text1"/>
              </w:rPr>
              <w:t>工程科学夏令营</w:t>
            </w:r>
            <w:r w:rsidRPr="008E26F4">
              <w:rPr>
                <w:rFonts w:ascii="Times New Roman" w:eastAsia="楷体" w:hAnsi="Times New Roman" w:cs="Times New Roman"/>
                <w:color w:val="000000" w:themeColor="text1"/>
              </w:rPr>
              <w:t>”</w:t>
            </w:r>
          </w:p>
          <w:p w:rsidR="008E26F4" w:rsidRPr="008E26F4" w:rsidRDefault="008E26F4" w:rsidP="008E26F4">
            <w:pPr>
              <w:spacing w:line="300" w:lineRule="auto"/>
              <w:jc w:val="left"/>
              <w:rPr>
                <w:rFonts w:ascii="Times New Roman" w:eastAsia="楷体" w:hAnsi="Times New Roman" w:cs="Times New Roman"/>
                <w:color w:val="000000" w:themeColor="text1"/>
              </w:rPr>
            </w:pPr>
            <w:r w:rsidRPr="008E26F4">
              <w:rPr>
                <w:rStyle w:val="ae"/>
                <w:rFonts w:ascii="Times New Roman" w:eastAsia="楷体" w:hAnsi="Times New Roman" w:cs="Times New Roman"/>
                <w:color w:val="000000" w:themeColor="text1"/>
              </w:rPr>
              <w:t>http://news.huat.edu.cn/info/1002/8705.htm</w:t>
            </w:r>
          </w:p>
        </w:tc>
      </w:tr>
    </w:tbl>
    <w:p w:rsidR="00EB7D44" w:rsidRDefault="00C575D1">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EB7D44">
        <w:trPr>
          <w:trHeight w:val="652"/>
          <w:jc w:val="center"/>
        </w:trPr>
        <w:tc>
          <w:tcPr>
            <w:tcW w:w="720" w:type="dxa"/>
            <w:vAlign w:val="center"/>
          </w:tcPr>
          <w:p w:rsidR="00EB7D44" w:rsidRDefault="00C575D1">
            <w:pPr>
              <w:jc w:val="center"/>
              <w:rPr>
                <w:rFonts w:ascii="黑体" w:eastAsia="黑体" w:hAnsi="黑体"/>
              </w:rPr>
            </w:pPr>
            <w:r>
              <w:rPr>
                <w:rFonts w:ascii="黑体" w:eastAsia="黑体" w:hAnsi="黑体" w:cs="宋体" w:hint="eastAsia"/>
              </w:rPr>
              <w:t>序号</w:t>
            </w:r>
          </w:p>
        </w:tc>
        <w:tc>
          <w:tcPr>
            <w:tcW w:w="1800" w:type="dxa"/>
            <w:vAlign w:val="center"/>
          </w:tcPr>
          <w:p w:rsidR="00EB7D44" w:rsidRDefault="00C575D1">
            <w:pPr>
              <w:jc w:val="center"/>
              <w:rPr>
                <w:rFonts w:ascii="黑体" w:eastAsia="黑体" w:hAnsi="黑体"/>
              </w:rPr>
            </w:pPr>
            <w:r>
              <w:rPr>
                <w:rFonts w:ascii="黑体" w:eastAsia="黑体" w:hAnsi="黑体" w:cs="宋体" w:hint="eastAsia"/>
              </w:rPr>
              <w:t>培训项目名称</w:t>
            </w:r>
          </w:p>
        </w:tc>
        <w:tc>
          <w:tcPr>
            <w:tcW w:w="1440" w:type="dxa"/>
            <w:vAlign w:val="center"/>
          </w:tcPr>
          <w:p w:rsidR="00EB7D44" w:rsidRDefault="00C575D1">
            <w:pPr>
              <w:jc w:val="center"/>
              <w:rPr>
                <w:rFonts w:ascii="黑体" w:eastAsia="黑体" w:hAnsi="黑体"/>
              </w:rPr>
            </w:pPr>
            <w:r>
              <w:rPr>
                <w:rFonts w:ascii="黑体" w:eastAsia="黑体" w:hAnsi="黑体" w:hint="eastAsia"/>
              </w:rPr>
              <w:t>培训人数</w:t>
            </w:r>
          </w:p>
        </w:tc>
        <w:tc>
          <w:tcPr>
            <w:tcW w:w="1080" w:type="dxa"/>
            <w:vAlign w:val="center"/>
          </w:tcPr>
          <w:p w:rsidR="00EB7D44" w:rsidRDefault="00C575D1">
            <w:pPr>
              <w:jc w:val="center"/>
              <w:rPr>
                <w:rFonts w:ascii="黑体" w:eastAsia="黑体" w:hAnsi="黑体"/>
              </w:rPr>
            </w:pPr>
            <w:r>
              <w:rPr>
                <w:rFonts w:ascii="黑体" w:eastAsia="黑体" w:hAnsi="黑体" w:cs="宋体" w:hint="eastAsia"/>
              </w:rPr>
              <w:t>负责人</w:t>
            </w:r>
          </w:p>
        </w:tc>
        <w:tc>
          <w:tcPr>
            <w:tcW w:w="1260" w:type="dxa"/>
            <w:vAlign w:val="center"/>
          </w:tcPr>
          <w:p w:rsidR="00EB7D44" w:rsidRDefault="00C575D1">
            <w:pPr>
              <w:jc w:val="center"/>
              <w:rPr>
                <w:rFonts w:ascii="黑体" w:eastAsia="黑体" w:hAnsi="黑体"/>
              </w:rPr>
            </w:pPr>
            <w:r>
              <w:rPr>
                <w:rFonts w:ascii="黑体" w:eastAsia="黑体" w:hAnsi="黑体" w:cs="宋体" w:hint="eastAsia"/>
              </w:rPr>
              <w:t>职称</w:t>
            </w:r>
          </w:p>
        </w:tc>
        <w:tc>
          <w:tcPr>
            <w:tcW w:w="1260" w:type="dxa"/>
            <w:vAlign w:val="center"/>
          </w:tcPr>
          <w:p w:rsidR="00EB7D44" w:rsidRDefault="00C575D1">
            <w:pPr>
              <w:jc w:val="center"/>
              <w:rPr>
                <w:rFonts w:ascii="黑体" w:eastAsia="黑体" w:hAnsi="黑体"/>
              </w:rPr>
            </w:pPr>
            <w:r>
              <w:rPr>
                <w:rFonts w:ascii="黑体" w:eastAsia="黑体" w:hAnsi="黑体" w:cs="宋体" w:hint="eastAsia"/>
              </w:rPr>
              <w:t>起止时间</w:t>
            </w:r>
          </w:p>
        </w:tc>
        <w:tc>
          <w:tcPr>
            <w:tcW w:w="1080" w:type="dxa"/>
            <w:vAlign w:val="center"/>
          </w:tcPr>
          <w:p w:rsidR="00EB7D44" w:rsidRDefault="00C575D1">
            <w:pPr>
              <w:jc w:val="center"/>
              <w:rPr>
                <w:rFonts w:ascii="黑体" w:eastAsia="黑体" w:hAnsi="黑体"/>
              </w:rPr>
            </w:pPr>
            <w:r>
              <w:rPr>
                <w:rFonts w:ascii="黑体" w:eastAsia="黑体" w:hAnsi="黑体" w:cs="宋体" w:hint="eastAsia"/>
              </w:rPr>
              <w:t>总经费（万元）</w:t>
            </w:r>
          </w:p>
        </w:tc>
      </w:tr>
      <w:tr w:rsidR="00EB7D44">
        <w:trPr>
          <w:trHeight w:val="563"/>
          <w:jc w:val="center"/>
        </w:trPr>
        <w:tc>
          <w:tcPr>
            <w:tcW w:w="720" w:type="dxa"/>
            <w:vAlign w:val="center"/>
          </w:tcPr>
          <w:p w:rsidR="00EB7D44" w:rsidRDefault="00C575D1">
            <w:pPr>
              <w:spacing w:line="320" w:lineRule="exact"/>
              <w:jc w:val="center"/>
              <w:rPr>
                <w:rFonts w:ascii="楷体" w:eastAsia="楷体" w:hAnsi="楷体"/>
              </w:rPr>
            </w:pPr>
            <w:r>
              <w:rPr>
                <w:rFonts w:ascii="楷体" w:eastAsia="楷体" w:hAnsi="楷体" w:hint="eastAsia"/>
              </w:rPr>
              <w:lastRenderedPageBreak/>
              <w:t>1</w:t>
            </w:r>
          </w:p>
        </w:tc>
        <w:tc>
          <w:tcPr>
            <w:tcW w:w="1800" w:type="dxa"/>
            <w:vAlign w:val="center"/>
          </w:tcPr>
          <w:p w:rsidR="00EB7D44" w:rsidRDefault="00EB7D44">
            <w:pPr>
              <w:spacing w:line="320" w:lineRule="exact"/>
              <w:jc w:val="center"/>
              <w:rPr>
                <w:rFonts w:ascii="仿宋" w:eastAsia="仿宋" w:hAnsi="仿宋"/>
                <w:sz w:val="28"/>
                <w:szCs w:val="28"/>
              </w:rPr>
            </w:pPr>
          </w:p>
        </w:tc>
        <w:tc>
          <w:tcPr>
            <w:tcW w:w="1440" w:type="dxa"/>
            <w:vAlign w:val="center"/>
          </w:tcPr>
          <w:p w:rsidR="00EB7D44" w:rsidRDefault="00EB7D44">
            <w:pPr>
              <w:spacing w:line="320" w:lineRule="exact"/>
              <w:jc w:val="center"/>
              <w:rPr>
                <w:rFonts w:ascii="仿宋" w:eastAsia="仿宋" w:hAnsi="仿宋"/>
                <w:sz w:val="28"/>
                <w:szCs w:val="28"/>
              </w:rPr>
            </w:pPr>
          </w:p>
        </w:tc>
        <w:tc>
          <w:tcPr>
            <w:tcW w:w="1080" w:type="dxa"/>
            <w:vAlign w:val="center"/>
          </w:tcPr>
          <w:p w:rsidR="00EB7D44" w:rsidRDefault="00EB7D44">
            <w:pPr>
              <w:spacing w:line="320" w:lineRule="exact"/>
              <w:jc w:val="center"/>
              <w:rPr>
                <w:rFonts w:ascii="仿宋" w:eastAsia="仿宋" w:hAnsi="仿宋"/>
                <w:sz w:val="28"/>
                <w:szCs w:val="28"/>
              </w:rPr>
            </w:pPr>
          </w:p>
        </w:tc>
        <w:tc>
          <w:tcPr>
            <w:tcW w:w="1260" w:type="dxa"/>
            <w:vAlign w:val="center"/>
          </w:tcPr>
          <w:p w:rsidR="00EB7D44" w:rsidRDefault="00EB7D44">
            <w:pPr>
              <w:spacing w:line="320" w:lineRule="exact"/>
              <w:jc w:val="center"/>
              <w:rPr>
                <w:rFonts w:ascii="仿宋" w:eastAsia="仿宋" w:hAnsi="仿宋"/>
                <w:sz w:val="28"/>
                <w:szCs w:val="28"/>
              </w:rPr>
            </w:pPr>
          </w:p>
        </w:tc>
        <w:tc>
          <w:tcPr>
            <w:tcW w:w="1260" w:type="dxa"/>
            <w:vAlign w:val="center"/>
          </w:tcPr>
          <w:p w:rsidR="00EB7D44" w:rsidRDefault="00EB7D44">
            <w:pPr>
              <w:spacing w:line="320" w:lineRule="exact"/>
              <w:jc w:val="center"/>
              <w:rPr>
                <w:rFonts w:ascii="仿宋" w:eastAsia="仿宋" w:hAnsi="仿宋"/>
                <w:sz w:val="28"/>
                <w:szCs w:val="28"/>
              </w:rPr>
            </w:pPr>
          </w:p>
        </w:tc>
        <w:tc>
          <w:tcPr>
            <w:tcW w:w="1080" w:type="dxa"/>
            <w:vAlign w:val="center"/>
          </w:tcPr>
          <w:p w:rsidR="00EB7D44" w:rsidRDefault="00EB7D44">
            <w:pPr>
              <w:spacing w:line="320" w:lineRule="exact"/>
              <w:jc w:val="center"/>
              <w:rPr>
                <w:rFonts w:ascii="仿宋" w:eastAsia="仿宋" w:hAnsi="仿宋"/>
                <w:sz w:val="28"/>
                <w:szCs w:val="28"/>
              </w:rPr>
            </w:pPr>
          </w:p>
        </w:tc>
      </w:tr>
    </w:tbl>
    <w:p w:rsidR="00EB7D44" w:rsidRDefault="00C575D1">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EB7D44" w:rsidRDefault="00C575D1">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a"/>
        <w:tblW w:w="0" w:type="auto"/>
        <w:tblLook w:val="04A0" w:firstRow="1" w:lastRow="0" w:firstColumn="1" w:lastColumn="0" w:noHBand="0" w:noVBand="1"/>
      </w:tblPr>
      <w:tblGrid>
        <w:gridCol w:w="2129"/>
        <w:gridCol w:w="2129"/>
        <w:gridCol w:w="4258"/>
      </w:tblGrid>
      <w:tr w:rsidR="00EB7D44">
        <w:trPr>
          <w:trHeight w:val="392"/>
        </w:trPr>
        <w:tc>
          <w:tcPr>
            <w:tcW w:w="4261" w:type="dxa"/>
            <w:gridSpan w:val="2"/>
            <w:vAlign w:val="center"/>
          </w:tcPr>
          <w:p w:rsidR="00EB7D44" w:rsidRDefault="00C575D1">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EB7D44" w:rsidRDefault="008E26F4">
            <w:pPr>
              <w:adjustRightInd w:val="0"/>
              <w:snapToGrid w:val="0"/>
              <w:jc w:val="center"/>
              <w:rPr>
                <w:rFonts w:ascii="楷体" w:eastAsia="楷体" w:hAnsi="楷体" w:cs="Times New Roman"/>
                <w:bCs/>
              </w:rPr>
            </w:pPr>
            <w:r>
              <w:rPr>
                <w:rFonts w:ascii="楷体" w:eastAsia="楷体" w:hAnsi="楷体" w:cs="Times New Roman" w:hint="eastAsia"/>
                <w:bCs/>
              </w:rPr>
              <w:t>600</w:t>
            </w:r>
            <w:r w:rsidR="00C575D1">
              <w:rPr>
                <w:rFonts w:ascii="楷体" w:eastAsia="楷体" w:hAnsi="楷体" w:cs="Times New Roman" w:hint="eastAsia"/>
                <w:bCs/>
              </w:rPr>
              <w:t>人次</w:t>
            </w:r>
          </w:p>
        </w:tc>
      </w:tr>
      <w:tr w:rsidR="00EB7D44">
        <w:trPr>
          <w:trHeight w:val="392"/>
        </w:trPr>
        <w:tc>
          <w:tcPr>
            <w:tcW w:w="8522" w:type="dxa"/>
            <w:gridSpan w:val="3"/>
            <w:vAlign w:val="center"/>
          </w:tcPr>
          <w:p w:rsidR="00EB7D44" w:rsidRDefault="00C575D1">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EB7D44">
        <w:trPr>
          <w:trHeight w:val="392"/>
        </w:trPr>
        <w:tc>
          <w:tcPr>
            <w:tcW w:w="4260" w:type="dxa"/>
            <w:gridSpan w:val="2"/>
            <w:vAlign w:val="center"/>
          </w:tcPr>
          <w:p w:rsidR="00EB7D44" w:rsidRDefault="00C575D1">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EB7D44" w:rsidRDefault="00C575D1">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EB7D44">
        <w:trPr>
          <w:trHeight w:val="392"/>
        </w:trPr>
        <w:tc>
          <w:tcPr>
            <w:tcW w:w="2130" w:type="dxa"/>
            <w:vAlign w:val="center"/>
          </w:tcPr>
          <w:p w:rsidR="00EB7D44" w:rsidRDefault="00C575D1">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EB7D44" w:rsidRDefault="00C575D1">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EB7D44" w:rsidRDefault="00EB7D44">
            <w:pPr>
              <w:adjustRightInd w:val="0"/>
              <w:snapToGrid w:val="0"/>
              <w:jc w:val="center"/>
              <w:rPr>
                <w:rFonts w:ascii="仿宋" w:eastAsia="仿宋" w:hAnsi="仿宋" w:cs="Times New Roman"/>
                <w:bCs/>
                <w:sz w:val="28"/>
                <w:szCs w:val="28"/>
              </w:rPr>
            </w:pPr>
          </w:p>
        </w:tc>
      </w:tr>
      <w:tr w:rsidR="00EB7D44">
        <w:trPr>
          <w:trHeight w:val="392"/>
        </w:trPr>
        <w:tc>
          <w:tcPr>
            <w:tcW w:w="2130" w:type="dxa"/>
            <w:vAlign w:val="center"/>
          </w:tcPr>
          <w:p w:rsidR="00EB7D44" w:rsidRDefault="008E26F4">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2130" w:type="dxa"/>
            <w:vAlign w:val="center"/>
          </w:tcPr>
          <w:p w:rsidR="00EB7D44" w:rsidRDefault="008E26F4">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4262" w:type="dxa"/>
            <w:vAlign w:val="center"/>
          </w:tcPr>
          <w:p w:rsidR="00EB7D44" w:rsidRDefault="008E26F4">
            <w:pPr>
              <w:adjustRightInd w:val="0"/>
              <w:snapToGrid w:val="0"/>
              <w:jc w:val="center"/>
              <w:rPr>
                <w:rFonts w:ascii="仿宋" w:eastAsia="仿宋" w:hAnsi="仿宋" w:cs="Times New Roman"/>
                <w:bCs/>
                <w:sz w:val="28"/>
                <w:szCs w:val="28"/>
              </w:rPr>
            </w:pPr>
            <w:r w:rsidRPr="00C360D6">
              <w:rPr>
                <w:rFonts w:ascii="仿宋" w:eastAsia="仿宋" w:hAnsi="仿宋" w:cs="仿宋_GB2312" w:hint="eastAsia"/>
              </w:rPr>
              <w:t>√</w:t>
            </w:r>
          </w:p>
        </w:tc>
      </w:tr>
    </w:tbl>
    <w:p w:rsidR="00EB7D44" w:rsidRDefault="00C575D1">
      <w:pPr>
        <w:adjustRightInd w:val="0"/>
        <w:snapToGrid w:val="0"/>
        <w:ind w:firstLineChars="200" w:firstLine="480"/>
        <w:rPr>
          <w:rFonts w:ascii="黑体" w:eastAsia="黑体" w:hAnsi="黑体" w:cs="Times New Roman"/>
          <w:b/>
          <w:bCs/>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rsidR="00EB7D44" w:rsidRDefault="00EB7D44">
      <w:pPr>
        <w:widowControl/>
        <w:rPr>
          <w:rFonts w:ascii="仿宋" w:eastAsia="仿宋" w:hAnsi="仿宋" w:cs="Times New Roman"/>
          <w:kern w:val="0"/>
          <w:sz w:val="32"/>
          <w:szCs w:val="32"/>
        </w:rPr>
      </w:pPr>
    </w:p>
    <w:sectPr w:rsidR="00EB7D44">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2F4" w:rsidRDefault="008F52F4">
      <w:r>
        <w:separator/>
      </w:r>
    </w:p>
  </w:endnote>
  <w:endnote w:type="continuationSeparator" w:id="0">
    <w:p w:rsidR="008F52F4" w:rsidRDefault="008F5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409577"/>
    </w:sdtPr>
    <w:sdtEndPr/>
    <w:sdtContent>
      <w:p w:rsidR="00F66FD2" w:rsidRDefault="00F66FD2">
        <w:pPr>
          <w:pStyle w:val="a5"/>
          <w:jc w:val="center"/>
        </w:pPr>
        <w:r>
          <w:fldChar w:fldCharType="begin"/>
        </w:r>
        <w:r>
          <w:instrText>PAGE   \* MERGEFORMAT</w:instrText>
        </w:r>
        <w:r>
          <w:fldChar w:fldCharType="separate"/>
        </w:r>
        <w:r>
          <w:rPr>
            <w:lang w:val="zh-CN"/>
          </w:rPr>
          <w:t>7</w:t>
        </w:r>
        <w:r>
          <w:fldChar w:fldCharType="end"/>
        </w:r>
      </w:p>
    </w:sdtContent>
  </w:sdt>
  <w:p w:rsidR="00F66FD2" w:rsidRDefault="00F66F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2F4" w:rsidRDefault="008F52F4">
      <w:r>
        <w:separator/>
      </w:r>
    </w:p>
  </w:footnote>
  <w:footnote w:type="continuationSeparator" w:id="0">
    <w:p w:rsidR="008F52F4" w:rsidRDefault="008F5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abstractNum w:abstractNumId="1" w15:restartNumberingAfterBreak="0">
    <w:nsid w:val="26680AD8"/>
    <w:multiLevelType w:val="hybridMultilevel"/>
    <w:tmpl w:val="D55A8AE2"/>
    <w:lvl w:ilvl="0" w:tplc="79CAA73A">
      <w:start w:val="3"/>
      <w:numFmt w:val="japaneseCounting"/>
      <w:lvlText w:val="（%1）"/>
      <w:lvlJc w:val="left"/>
      <w:pPr>
        <w:ind w:left="1445" w:hanging="88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3EB7222C"/>
    <w:multiLevelType w:val="hybridMultilevel"/>
    <w:tmpl w:val="532E91E4"/>
    <w:lvl w:ilvl="0" w:tplc="112E5E0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F3C73DB"/>
    <w:multiLevelType w:val="hybridMultilevel"/>
    <w:tmpl w:val="357EA880"/>
    <w:lvl w:ilvl="0" w:tplc="112E5E0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D6A3D66"/>
    <w:multiLevelType w:val="hybridMultilevel"/>
    <w:tmpl w:val="02805696"/>
    <w:lvl w:ilvl="0" w:tplc="6D26E58E">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7EA71E89"/>
    <w:multiLevelType w:val="hybridMultilevel"/>
    <w:tmpl w:val="162603F6"/>
    <w:lvl w:ilvl="0" w:tplc="77381D4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FhYjRhMzRlNzdiYzQ4NGNjZDRiMGRhZTgzYTNjNGIifQ=="/>
  </w:docVars>
  <w:rsids>
    <w:rsidRoot w:val="00731006"/>
    <w:rsid w:val="00004310"/>
    <w:rsid w:val="000237CF"/>
    <w:rsid w:val="00024A5A"/>
    <w:rsid w:val="00044D85"/>
    <w:rsid w:val="0005223E"/>
    <w:rsid w:val="00067E42"/>
    <w:rsid w:val="000725DB"/>
    <w:rsid w:val="000768A2"/>
    <w:rsid w:val="000E55E8"/>
    <w:rsid w:val="000E5AF0"/>
    <w:rsid w:val="00117856"/>
    <w:rsid w:val="00120246"/>
    <w:rsid w:val="00152120"/>
    <w:rsid w:val="001522DA"/>
    <w:rsid w:val="00153C5C"/>
    <w:rsid w:val="00165AC5"/>
    <w:rsid w:val="00192565"/>
    <w:rsid w:val="001A74B0"/>
    <w:rsid w:val="001A7536"/>
    <w:rsid w:val="001E1DCA"/>
    <w:rsid w:val="001E7F53"/>
    <w:rsid w:val="001F50D6"/>
    <w:rsid w:val="00246D1F"/>
    <w:rsid w:val="002570D2"/>
    <w:rsid w:val="00260E32"/>
    <w:rsid w:val="00263513"/>
    <w:rsid w:val="0027225C"/>
    <w:rsid w:val="00274DA3"/>
    <w:rsid w:val="00277A91"/>
    <w:rsid w:val="0029464E"/>
    <w:rsid w:val="002B0A00"/>
    <w:rsid w:val="002C669C"/>
    <w:rsid w:val="002D6D43"/>
    <w:rsid w:val="002E73BD"/>
    <w:rsid w:val="002F5018"/>
    <w:rsid w:val="002F56DB"/>
    <w:rsid w:val="0030496C"/>
    <w:rsid w:val="00327A39"/>
    <w:rsid w:val="003514F0"/>
    <w:rsid w:val="003647CF"/>
    <w:rsid w:val="00364B94"/>
    <w:rsid w:val="00367498"/>
    <w:rsid w:val="00383097"/>
    <w:rsid w:val="00391928"/>
    <w:rsid w:val="00394001"/>
    <w:rsid w:val="003A4001"/>
    <w:rsid w:val="003B3C11"/>
    <w:rsid w:val="003C106A"/>
    <w:rsid w:val="003C4FFF"/>
    <w:rsid w:val="003D0BEF"/>
    <w:rsid w:val="003E7239"/>
    <w:rsid w:val="004048AD"/>
    <w:rsid w:val="00411736"/>
    <w:rsid w:val="004217D4"/>
    <w:rsid w:val="0042301E"/>
    <w:rsid w:val="004604EC"/>
    <w:rsid w:val="0046335C"/>
    <w:rsid w:val="00492622"/>
    <w:rsid w:val="0049294E"/>
    <w:rsid w:val="004B49A3"/>
    <w:rsid w:val="004B7E75"/>
    <w:rsid w:val="004C1EC8"/>
    <w:rsid w:val="004C1F5E"/>
    <w:rsid w:val="004D2B81"/>
    <w:rsid w:val="004F27AD"/>
    <w:rsid w:val="00500DA4"/>
    <w:rsid w:val="00504DC8"/>
    <w:rsid w:val="00516971"/>
    <w:rsid w:val="00545EB1"/>
    <w:rsid w:val="0055030B"/>
    <w:rsid w:val="005513FC"/>
    <w:rsid w:val="00571B4B"/>
    <w:rsid w:val="00574219"/>
    <w:rsid w:val="005938FB"/>
    <w:rsid w:val="005B7DE6"/>
    <w:rsid w:val="005D0736"/>
    <w:rsid w:val="00613227"/>
    <w:rsid w:val="006167A0"/>
    <w:rsid w:val="00682C85"/>
    <w:rsid w:val="00696B85"/>
    <w:rsid w:val="006B236C"/>
    <w:rsid w:val="006B2723"/>
    <w:rsid w:val="006D4FA6"/>
    <w:rsid w:val="006F37FF"/>
    <w:rsid w:val="006F597C"/>
    <w:rsid w:val="00707008"/>
    <w:rsid w:val="00731006"/>
    <w:rsid w:val="00736140"/>
    <w:rsid w:val="007556CC"/>
    <w:rsid w:val="007622DD"/>
    <w:rsid w:val="00773249"/>
    <w:rsid w:val="00786A41"/>
    <w:rsid w:val="007921BC"/>
    <w:rsid w:val="007A130E"/>
    <w:rsid w:val="007A7F01"/>
    <w:rsid w:val="007B07F7"/>
    <w:rsid w:val="007B1657"/>
    <w:rsid w:val="007C26B7"/>
    <w:rsid w:val="007D5083"/>
    <w:rsid w:val="008112D4"/>
    <w:rsid w:val="00836E97"/>
    <w:rsid w:val="0085403E"/>
    <w:rsid w:val="00877FF5"/>
    <w:rsid w:val="008858E7"/>
    <w:rsid w:val="008A2496"/>
    <w:rsid w:val="008D11D8"/>
    <w:rsid w:val="008D604D"/>
    <w:rsid w:val="008D7917"/>
    <w:rsid w:val="008E26F4"/>
    <w:rsid w:val="008E3B4B"/>
    <w:rsid w:val="008F179F"/>
    <w:rsid w:val="008F52F4"/>
    <w:rsid w:val="00902DE6"/>
    <w:rsid w:val="00914CFB"/>
    <w:rsid w:val="00923471"/>
    <w:rsid w:val="0094499D"/>
    <w:rsid w:val="009705FC"/>
    <w:rsid w:val="00977BCB"/>
    <w:rsid w:val="00993A69"/>
    <w:rsid w:val="009A4045"/>
    <w:rsid w:val="009B20B2"/>
    <w:rsid w:val="009B6A2C"/>
    <w:rsid w:val="009E27AB"/>
    <w:rsid w:val="009F2C4D"/>
    <w:rsid w:val="009F5BCC"/>
    <w:rsid w:val="00A85D7B"/>
    <w:rsid w:val="00AA09E7"/>
    <w:rsid w:val="00AA7370"/>
    <w:rsid w:val="00AB27F1"/>
    <w:rsid w:val="00AB2B69"/>
    <w:rsid w:val="00AB4D97"/>
    <w:rsid w:val="00AC36AA"/>
    <w:rsid w:val="00AC4E60"/>
    <w:rsid w:val="00B00D79"/>
    <w:rsid w:val="00B13307"/>
    <w:rsid w:val="00B23129"/>
    <w:rsid w:val="00B40E37"/>
    <w:rsid w:val="00B44470"/>
    <w:rsid w:val="00B4536F"/>
    <w:rsid w:val="00B516DB"/>
    <w:rsid w:val="00B54E1E"/>
    <w:rsid w:val="00B63757"/>
    <w:rsid w:val="00B83EE0"/>
    <w:rsid w:val="00BA216D"/>
    <w:rsid w:val="00BC5388"/>
    <w:rsid w:val="00BC61F0"/>
    <w:rsid w:val="00BD4C0F"/>
    <w:rsid w:val="00BD5723"/>
    <w:rsid w:val="00BE60A0"/>
    <w:rsid w:val="00C12FCB"/>
    <w:rsid w:val="00C575D1"/>
    <w:rsid w:val="00C76DDB"/>
    <w:rsid w:val="00C92499"/>
    <w:rsid w:val="00C93215"/>
    <w:rsid w:val="00CA4A00"/>
    <w:rsid w:val="00CA5067"/>
    <w:rsid w:val="00CB6DDC"/>
    <w:rsid w:val="00CC6874"/>
    <w:rsid w:val="00CD22C4"/>
    <w:rsid w:val="00CD2AFA"/>
    <w:rsid w:val="00CF2BB9"/>
    <w:rsid w:val="00D104A7"/>
    <w:rsid w:val="00D120CB"/>
    <w:rsid w:val="00D15DBA"/>
    <w:rsid w:val="00D415CE"/>
    <w:rsid w:val="00D533D2"/>
    <w:rsid w:val="00D641CC"/>
    <w:rsid w:val="00D737B2"/>
    <w:rsid w:val="00D7797B"/>
    <w:rsid w:val="00D86262"/>
    <w:rsid w:val="00D8654B"/>
    <w:rsid w:val="00DA017B"/>
    <w:rsid w:val="00DC08C3"/>
    <w:rsid w:val="00DC5F2B"/>
    <w:rsid w:val="00DD099D"/>
    <w:rsid w:val="00DD27BF"/>
    <w:rsid w:val="00DD3CDA"/>
    <w:rsid w:val="00DE592A"/>
    <w:rsid w:val="00E16FE1"/>
    <w:rsid w:val="00E26B1D"/>
    <w:rsid w:val="00E37A7A"/>
    <w:rsid w:val="00E55BE5"/>
    <w:rsid w:val="00E85D1F"/>
    <w:rsid w:val="00EA2F7F"/>
    <w:rsid w:val="00EB7D44"/>
    <w:rsid w:val="00EE0B70"/>
    <w:rsid w:val="00EE1D33"/>
    <w:rsid w:val="00F02645"/>
    <w:rsid w:val="00F53442"/>
    <w:rsid w:val="00F55EE6"/>
    <w:rsid w:val="00F66FD2"/>
    <w:rsid w:val="00F75E6E"/>
    <w:rsid w:val="00F85EB4"/>
    <w:rsid w:val="00F9467E"/>
    <w:rsid w:val="00FB3D68"/>
    <w:rsid w:val="01400C69"/>
    <w:rsid w:val="023D3627"/>
    <w:rsid w:val="02C17BD4"/>
    <w:rsid w:val="02F634A5"/>
    <w:rsid w:val="03605133"/>
    <w:rsid w:val="03B16EFA"/>
    <w:rsid w:val="0459378E"/>
    <w:rsid w:val="063F0A13"/>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8C4E54"/>
    <w:rsid w:val="66EE5C84"/>
    <w:rsid w:val="676E431C"/>
    <w:rsid w:val="69700539"/>
    <w:rsid w:val="699A52B8"/>
    <w:rsid w:val="6D80255D"/>
    <w:rsid w:val="6E99612D"/>
    <w:rsid w:val="6F3F1566"/>
    <w:rsid w:val="70C311EF"/>
    <w:rsid w:val="726B0282"/>
    <w:rsid w:val="726B6897"/>
    <w:rsid w:val="74180ECA"/>
    <w:rsid w:val="77AD2C99"/>
    <w:rsid w:val="7BA00C3C"/>
    <w:rsid w:val="7CC01A26"/>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E66A1"/>
  <w15:docId w15:val="{AF2743B7-22A9-49E9-9C9F-C7FE1837B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jc w:val="left"/>
    </w:pPr>
    <w:rPr>
      <w:rFonts w:cs="Times New Roman"/>
      <w:kern w:val="0"/>
    </w:rPr>
  </w:style>
  <w:style w:type="table" w:styleId="aa">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800080"/>
      <w:u w:val="none"/>
    </w:rPr>
  </w:style>
  <w:style w:type="character" w:styleId="ad">
    <w:name w:val="Emphasis"/>
    <w:basedOn w:val="a0"/>
    <w:qFormat/>
    <w:rPr>
      <w:i/>
    </w:rPr>
  </w:style>
  <w:style w:type="character" w:styleId="HTML">
    <w:name w:val="HTML Definition"/>
    <w:basedOn w:val="a0"/>
    <w:uiPriority w:val="99"/>
    <w:semiHidden/>
    <w:unhideWhenUsed/>
    <w:qFormat/>
    <w:rPr>
      <w:i/>
    </w:rPr>
  </w:style>
  <w:style w:type="character" w:styleId="ae">
    <w:name w:val="Hyperlink"/>
    <w:basedOn w:val="a0"/>
    <w:uiPriority w:val="99"/>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f">
    <w:name w:val="List Paragraph"/>
    <w:basedOn w:val="a"/>
    <w:uiPriority w:val="34"/>
    <w:qFormat/>
    <w:rsid w:val="00786A4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10.pn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hyperlink" Target="https://analytics.zhihuiya.com/patent-view/abst?patentId=a683d97b-b622-439f-ad4f-e86564908ac4" TargetMode="External"/><Relationship Id="rId68" Type="http://schemas.openxmlformats.org/officeDocument/2006/relationships/hyperlink" Target="https://analytics.zhihuiya.com/patent-view/abst?patentId=8e554cbb-8303-4c5f-84f7-642b3b5228b4" TargetMode="External"/><Relationship Id="rId84" Type="http://schemas.openxmlformats.org/officeDocument/2006/relationships/hyperlink" Target="https://analytics.zhihuiya.com/patent-view/abst?patentId=37cf27d5-8d03-46d7-a906-9f62d3687738" TargetMode="External"/><Relationship Id="rId89" Type="http://schemas.openxmlformats.org/officeDocument/2006/relationships/hyperlink" Target="https://analytics.zhihuiya.com/patent-view/abst?patentId=ac5b876f-967a-4c99-a914-0b9dc3154086" TargetMode="External"/><Relationship Id="rId16" Type="http://schemas.openxmlformats.org/officeDocument/2006/relationships/hyperlink" Target="http://jyxy.tju.edu.cn/cn/new/20210410/2000.shtml" TargetMode="External"/><Relationship Id="rId11" Type="http://schemas.openxmlformats.org/officeDocument/2006/relationships/hyperlink" Target="http://jyxy.tju.edu.cn/cn/new/20210322/1983.shtml" TargetMode="External"/><Relationship Id="rId32" Type="http://schemas.openxmlformats.org/officeDocument/2006/relationships/image" Target="media/image20.jpeg"/><Relationship Id="rId37" Type="http://schemas.openxmlformats.org/officeDocument/2006/relationships/image" Target="media/image23.jpeg"/><Relationship Id="rId53" Type="http://schemas.openxmlformats.org/officeDocument/2006/relationships/hyperlink" Target="https://analytics.zhihuiya.com/patent-view/abst?patentId=22aac1d0-11f2-4d36-907b-ca72b06705d6" TargetMode="External"/><Relationship Id="rId58" Type="http://schemas.openxmlformats.org/officeDocument/2006/relationships/hyperlink" Target="https://analytics.zhihuiya.com/patent-view/abst?patentId=583be224-5707-48ae-b94a-39fc1b5f56e5" TargetMode="External"/><Relationship Id="rId74" Type="http://schemas.openxmlformats.org/officeDocument/2006/relationships/hyperlink" Target="https://analytics.zhihuiya.com/patent-view/abst?patentId=f9f3c30c-93dd-4b47-934b-eae807bdaec6" TargetMode="External"/><Relationship Id="rId79" Type="http://schemas.openxmlformats.org/officeDocument/2006/relationships/hyperlink" Target="https://analytics.zhihuiya.com/patent-view/abst?patentId=85d863be-8843-4f56-84ef-47ca115e33aa" TargetMode="External"/><Relationship Id="rId102" Type="http://schemas.openxmlformats.org/officeDocument/2006/relationships/hyperlink" Target="https://analytics.zhihuiya.com/patent-view/abst?patentId=233f5981-ef27-448f-b884-619f0b339c5f" TargetMode="External"/><Relationship Id="rId5" Type="http://schemas.openxmlformats.org/officeDocument/2006/relationships/webSettings" Target="webSettings.xml"/><Relationship Id="rId90" Type="http://schemas.openxmlformats.org/officeDocument/2006/relationships/hyperlink" Target="https://analytics.zhihuiya.com/patent-view/abst?patentId=b9a5a122-f0ca-4571-be1a-573846aec8cf" TargetMode="External"/><Relationship Id="rId95" Type="http://schemas.openxmlformats.org/officeDocument/2006/relationships/hyperlink" Target="https://analytics.zhihuiya.com/patent-view/abst?patentId=8da60a37-3025-4224-8cb3-785a6e21db67" TargetMode="External"/><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27.png"/><Relationship Id="rId48" Type="http://schemas.openxmlformats.org/officeDocument/2006/relationships/footer" Target="footer1.xml"/><Relationship Id="rId64" Type="http://schemas.openxmlformats.org/officeDocument/2006/relationships/hyperlink" Target="https://analytics.zhihuiya.com/patent-view/abst?patentId=18181357-45bb-43c2-9cc6-27f135205f5d" TargetMode="External"/><Relationship Id="rId69" Type="http://schemas.openxmlformats.org/officeDocument/2006/relationships/hyperlink" Target="https://analytics.zhihuiya.com/patent-view/abst?patentId=94f8dff2-4fb3-40e4-bfa9-23e3961426f0" TargetMode="External"/><Relationship Id="rId80" Type="http://schemas.openxmlformats.org/officeDocument/2006/relationships/hyperlink" Target="https://analytics.zhihuiya.com/patent-view/abst?patentId=4b6d96f0-487a-456a-bf73-161d6726c12c" TargetMode="External"/><Relationship Id="rId85" Type="http://schemas.openxmlformats.org/officeDocument/2006/relationships/hyperlink" Target="https://analytics.zhihuiya.com/patent-view/abst?patentId=84fa154e-928e-46cd-a4f5-490a09fda72d" TargetMode="External"/><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hyperlink" Target="http://news.tju.edu.cn/info/1013/57628.htm" TargetMode="External"/><Relationship Id="rId38" Type="http://schemas.openxmlformats.org/officeDocument/2006/relationships/hyperlink" Target="http://jyxy.tju.edu.cn/cn/new/20210414/2003.shtml" TargetMode="External"/><Relationship Id="rId59" Type="http://schemas.openxmlformats.org/officeDocument/2006/relationships/hyperlink" Target="https://analytics.zhihuiya.com/patent-view/abst?patentId=6bebc2d8-1c6e-4223-a8f1-d6fea8662b4c" TargetMode="External"/><Relationship Id="rId103" Type="http://schemas.openxmlformats.org/officeDocument/2006/relationships/hyperlink" Target="https://analytics.zhihuiya.com/patent-view/abst?patentId=4171fdb5-5c10-4aef-884a-2b63a476a5e2" TargetMode="External"/><Relationship Id="rId20" Type="http://schemas.openxmlformats.org/officeDocument/2006/relationships/image" Target="media/image9.jpeg"/><Relationship Id="rId41" Type="http://schemas.openxmlformats.org/officeDocument/2006/relationships/hyperlink" Target="http://jyxy.tju.edu.cn/cn/new/20210603/2029.shtml" TargetMode="External"/><Relationship Id="rId54" Type="http://schemas.openxmlformats.org/officeDocument/2006/relationships/hyperlink" Target="https://analytics.zhihuiya.com/patent-view/abst?patentId=f02e182d-06fe-4cb5-91cd-d324918af3c7" TargetMode="External"/><Relationship Id="rId62" Type="http://schemas.openxmlformats.org/officeDocument/2006/relationships/hyperlink" Target="https://analytics.zhihuiya.com/patent-view/abst?patentId=66852199-7ac1-4e4e-9dbe-61566d40cba7" TargetMode="External"/><Relationship Id="rId70" Type="http://schemas.openxmlformats.org/officeDocument/2006/relationships/hyperlink" Target="https://analytics.zhihuiya.com/patent-view/abst?patentId=ad9824aa-4aea-4c72-bdaa-7f5c12548f1d" TargetMode="External"/><Relationship Id="rId75" Type="http://schemas.openxmlformats.org/officeDocument/2006/relationships/hyperlink" Target="https://analytics.zhihuiya.com/patent-view/abst?patentId=c674ccb1-e395-4deb-8d2f-f12e6110d807" TargetMode="External"/><Relationship Id="rId83" Type="http://schemas.openxmlformats.org/officeDocument/2006/relationships/hyperlink" Target="https://analytics.zhihuiya.com/patent-view/abst?patentId=5f890ef9-6103-4539-a528-2c4d39dcf62a" TargetMode="External"/><Relationship Id="rId88" Type="http://schemas.openxmlformats.org/officeDocument/2006/relationships/hyperlink" Target="https://analytics.zhihuiya.com/patent-view/abst?patentId=724ea94a-9b5b-4707-a2d8-7273aba99074" TargetMode="External"/><Relationship Id="rId91" Type="http://schemas.openxmlformats.org/officeDocument/2006/relationships/hyperlink" Target="https://analytics.zhihuiya.com/patent-view/abst?patentId=8000d891-877b-4a2f-9ea7-bee294fb35dd" TargetMode="External"/><Relationship Id="rId96" Type="http://schemas.openxmlformats.org/officeDocument/2006/relationships/hyperlink" Target="https://analytics.zhihuiya.com/patent-view/abst?patentId=f3bd3a16-6b0e-451b-9e20-075e14e6642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yperlink" Target="http://jyxy.tju.edu.cn/cn/new/20210414/2004.shtml" TargetMode="External"/><Relationship Id="rId49" Type="http://schemas.openxmlformats.org/officeDocument/2006/relationships/hyperlink" Target="https://analytics.zhihuiya.com/patent-view/abst?patentId=f6098313-1cfe-4d8d-802e-4a98c3117f90" TargetMode="External"/><Relationship Id="rId57" Type="http://schemas.openxmlformats.org/officeDocument/2006/relationships/hyperlink" Target="https://analytics.zhihuiya.com/patent-view/abst?patentId=d293525f-270c-4691-a742-a1ad263df5f4"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hyperlink" Target="https://analytics.zhihuiya.com/patent-view/abst?patentId=f7f805ca-ba7c-4c9b-9bb6-1fd65892e9dd" TargetMode="External"/><Relationship Id="rId60" Type="http://schemas.openxmlformats.org/officeDocument/2006/relationships/hyperlink" Target="https://analytics.zhihuiya.com/patent-view/abst?patentId=e8080a7b-78ae-4b1f-a4da-5b849c3ce605" TargetMode="External"/><Relationship Id="rId65" Type="http://schemas.openxmlformats.org/officeDocument/2006/relationships/hyperlink" Target="https://analytics.zhihuiya.com/patent-view/abst?patentId=7f2066da-9a79-4133-bf3d-71215e0c1fae" TargetMode="External"/><Relationship Id="rId73" Type="http://schemas.openxmlformats.org/officeDocument/2006/relationships/hyperlink" Target="https://analytics.zhihuiya.com/patent-view/abst?patentId=f084d83d-f50c-4389-a74b-2152976d43d3" TargetMode="External"/><Relationship Id="rId78" Type="http://schemas.openxmlformats.org/officeDocument/2006/relationships/hyperlink" Target="https://analytics.zhihuiya.com/patent-view/abst?patentId=215349b0-bbba-415c-b843-b7f9f5e5ec13" TargetMode="External"/><Relationship Id="rId81" Type="http://schemas.openxmlformats.org/officeDocument/2006/relationships/hyperlink" Target="https://analytics.zhihuiya.com/patent-view/abst?patentId=eb2c7ff7-af26-4975-8af4-a1a9957262b8" TargetMode="External"/><Relationship Id="rId86" Type="http://schemas.openxmlformats.org/officeDocument/2006/relationships/hyperlink" Target="https://analytics.zhihuiya.com/patent-view/abst?patentId=c43758bc-8107-40ac-9cc6-2e5fec77522a" TargetMode="External"/><Relationship Id="rId94" Type="http://schemas.openxmlformats.org/officeDocument/2006/relationships/hyperlink" Target="https://analytics.zhihuiya.com/patent-view/abst?patentId=7d4591de-22c2-4991-9236-01ce6e89903a" TargetMode="External"/><Relationship Id="rId99" Type="http://schemas.openxmlformats.org/officeDocument/2006/relationships/hyperlink" Target="https://analytics.zhihuiya.com/patent-view/abst?patentId=07a0776b-7688-4b8a-b65e-f76a914d0198" TargetMode="External"/><Relationship Id="rId101" Type="http://schemas.openxmlformats.org/officeDocument/2006/relationships/hyperlink" Target="https://analytics.zhihuiya.com/patent-view/abst?patentId=d576dfed-71b1-48a0-b961-4e4fa97acb8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jyxy.tju.edu.cn/cn/new/20210410/1998.shtml" TargetMode="External"/><Relationship Id="rId18" Type="http://schemas.openxmlformats.org/officeDocument/2006/relationships/image" Target="media/image8.png"/><Relationship Id="rId39" Type="http://schemas.openxmlformats.org/officeDocument/2006/relationships/image" Target="media/image24.jpeg"/><Relationship Id="rId34" Type="http://schemas.openxmlformats.org/officeDocument/2006/relationships/image" Target="media/image21.jpeg"/><Relationship Id="rId50" Type="http://schemas.openxmlformats.org/officeDocument/2006/relationships/hyperlink" Target="https://analytics.zhihuiya.com/patent-view/abst?patentId=95bfcc24-1480-4404-923c-45077513a896" TargetMode="External"/><Relationship Id="rId55" Type="http://schemas.openxmlformats.org/officeDocument/2006/relationships/hyperlink" Target="https://analytics.zhihuiya.com/patent-view/abst?patentId=f5cb1438-543e-4da1-9500-fd80e5ce0386" TargetMode="External"/><Relationship Id="rId76" Type="http://schemas.openxmlformats.org/officeDocument/2006/relationships/hyperlink" Target="https://analytics.zhihuiya.com/patent-view/abst?patentId=e99dff6a-c25c-49f0-b2ff-73ec22ced294" TargetMode="External"/><Relationship Id="rId97" Type="http://schemas.openxmlformats.org/officeDocument/2006/relationships/hyperlink" Target="https://analytics.zhihuiya.com/patent-view/abst?patentId=c8ad173d-d014-4578-872d-2b8019604d47" TargetMode="External"/><Relationship Id="rId104" Type="http://schemas.openxmlformats.org/officeDocument/2006/relationships/hyperlink" Target="https://www.zizzs.com/c/202101/51727.html" TargetMode="External"/><Relationship Id="rId7" Type="http://schemas.openxmlformats.org/officeDocument/2006/relationships/endnotes" Target="endnotes.xml"/><Relationship Id="rId71" Type="http://schemas.openxmlformats.org/officeDocument/2006/relationships/hyperlink" Target="https://analytics.zhihuiya.com/patent-view/abst?patentId=64221b04-d380-407d-8ef9-614a44b41efd" TargetMode="External"/><Relationship Id="rId92" Type="http://schemas.openxmlformats.org/officeDocument/2006/relationships/hyperlink" Target="https://analytics.zhihuiya.com/patent-view/abst?patentId=4cf9f01a-370b-465b-8438-1e884a4f01ba"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s://www.zizzs.com/c/202101/51727.html" TargetMode="External"/><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hyperlink" Target="https://analytics.zhihuiya.com/patent-view/abst?patentId=a1a323ee-3014-40e4-9b67-c056d594c1c6" TargetMode="External"/><Relationship Id="rId87" Type="http://schemas.openxmlformats.org/officeDocument/2006/relationships/hyperlink" Target="https://analytics.zhihuiya.com/patent-view/abst?patentId=e3f076df-fc46-44a3-be38-1a8382ddb3d2" TargetMode="External"/><Relationship Id="rId61" Type="http://schemas.openxmlformats.org/officeDocument/2006/relationships/hyperlink" Target="https://analytics.zhihuiya.com/patent-view/abst?patentId=bee38054-250b-4855-8dfa-7f2bf0fb4538" TargetMode="External"/><Relationship Id="rId82" Type="http://schemas.openxmlformats.org/officeDocument/2006/relationships/hyperlink" Target="https://analytics.zhihuiya.com/patent-view/abst?patentId=9717827c-52fe-40ac-aacb-332bfcfd5bd1" TargetMode="External"/><Relationship Id="rId19" Type="http://schemas.openxmlformats.org/officeDocument/2006/relationships/hyperlink" Target="http://jyxy.tju.edu.cn/cn/new/20210514/2019.shtml" TargetMode="External"/><Relationship Id="rId14" Type="http://schemas.openxmlformats.org/officeDocument/2006/relationships/image" Target="media/image5.jpeg"/><Relationship Id="rId30" Type="http://schemas.openxmlformats.org/officeDocument/2006/relationships/image" Target="media/image18.jpg"/><Relationship Id="rId35" Type="http://schemas.openxmlformats.org/officeDocument/2006/relationships/image" Target="media/image22.jpeg"/><Relationship Id="rId56" Type="http://schemas.openxmlformats.org/officeDocument/2006/relationships/hyperlink" Target="https://analytics.zhihuiya.com/patent-view/abst?patentId=7a322459-07c6-4d2d-8bc4-81f9d3d4ab60" TargetMode="External"/><Relationship Id="rId77" Type="http://schemas.openxmlformats.org/officeDocument/2006/relationships/hyperlink" Target="https://analytics.zhihuiya.com/patent-view/abst?patentId=9df0784f-f1ce-4708-8552-9a9b5a2b3f48" TargetMode="External"/><Relationship Id="rId100" Type="http://schemas.openxmlformats.org/officeDocument/2006/relationships/hyperlink" Target="https://analytics.zhihuiya.com/patent-view/abst?patentId=d7bae0e6-84ac-4849-801b-ec5814b1e71c"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nalytics.zhihuiya.com/patent-view/abst?patentId=c8d5c6fb-5d02-4802-bb1b-8e51f225fff1" TargetMode="External"/><Relationship Id="rId72" Type="http://schemas.openxmlformats.org/officeDocument/2006/relationships/hyperlink" Target="https://analytics.zhihuiya.com/patent-view/abst?patentId=b972dda0-2e2e-4563-b50f-859eaa719cff" TargetMode="External"/><Relationship Id="rId93" Type="http://schemas.openxmlformats.org/officeDocument/2006/relationships/hyperlink" Target="https://analytics.zhihuiya.com/patent-view/abst?patentId=0f7a9c9e-3dbd-47bc-bb20-7a47ca855f7e" TargetMode="External"/><Relationship Id="rId98" Type="http://schemas.openxmlformats.org/officeDocument/2006/relationships/hyperlink" Target="https://analytics.zhihuiya.com/patent-view/abst?patentId=f3819a71-84e8-4636-b7d5-572339aed446"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0.png"/><Relationship Id="rId67" Type="http://schemas.openxmlformats.org/officeDocument/2006/relationships/hyperlink" Target="https://analytics.zhihuiya.com/patent-view/abst?patentId=5215490d-f2db-4152-822a-d7de5e30351b"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0E814-4D35-4FF5-A320-D731A6A88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54</Pages>
  <Words>6847</Words>
  <Characters>39033</Characters>
  <Application>Microsoft Office Word</Application>
  <DocSecurity>0</DocSecurity>
  <Lines>325</Lines>
  <Paragraphs>91</Paragraphs>
  <ScaleCrop>false</ScaleCrop>
  <Company>微软中国</Company>
  <LinksUpToDate>false</LinksUpToDate>
  <CharactersWithSpaces>45789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黄锐</cp:lastModifiedBy>
  <cp:revision>23</cp:revision>
  <cp:lastPrinted>2018-12-06T01:39:00Z</cp:lastPrinted>
  <dcterms:created xsi:type="dcterms:W3CDTF">2020-01-15T09:05:00Z</dcterms:created>
  <dcterms:modified xsi:type="dcterms:W3CDTF">2023-06-25T02:06:00Z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B25D6B5E370C4F7D8E663F9472AF0EFD_13</vt:lpwstr>
  </property>
</Properties>
</file>